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0287C" w14:textId="28B16F5E" w:rsidR="006B0292" w:rsidRPr="00EC19B6" w:rsidRDefault="00993E41" w:rsidP="0065164B">
      <w:pPr>
        <w:spacing w:line="440" w:lineRule="exact"/>
        <w:jc w:val="center"/>
        <w:rPr>
          <w:rFonts w:ascii="HG丸ｺﾞｼｯｸM-PRO" w:eastAsia="HG丸ｺﾞｼｯｸM-PRO" w:hAnsi="HG丸ｺﾞｼｯｸM-PRO"/>
          <w:sz w:val="30"/>
          <w:szCs w:val="30"/>
        </w:rPr>
      </w:pPr>
      <w:bookmarkStart w:id="0" w:name="_Hlk234348526"/>
      <w:bookmarkEnd w:id="0"/>
      <w:r w:rsidRPr="00EC19B6">
        <w:rPr>
          <w:rFonts w:ascii="HG丸ｺﾞｼｯｸM-PRO" w:eastAsia="HG丸ｺﾞｼｯｸM-PRO" w:hAnsi="HG丸ｺﾞｼｯｸM-PRO" w:hint="eastAsia"/>
          <w:sz w:val="30"/>
          <w:szCs w:val="30"/>
        </w:rPr>
        <w:t>第</w:t>
      </w:r>
      <w:r w:rsidR="0065164B">
        <w:rPr>
          <w:rFonts w:ascii="HG丸ｺﾞｼｯｸM-PRO" w:eastAsia="HG丸ｺﾞｼｯｸM-PRO" w:hAnsi="HG丸ｺﾞｼｯｸM-PRO" w:hint="eastAsia"/>
          <w:sz w:val="30"/>
          <w:szCs w:val="30"/>
        </w:rPr>
        <w:t>10</w:t>
      </w:r>
      <w:r w:rsidRPr="00EC19B6">
        <w:rPr>
          <w:rFonts w:ascii="HG丸ｺﾞｼｯｸM-PRO" w:eastAsia="HG丸ｺﾞｼｯｸM-PRO" w:hAnsi="HG丸ｺﾞｼｯｸM-PRO" w:hint="eastAsia"/>
          <w:sz w:val="30"/>
          <w:szCs w:val="30"/>
        </w:rPr>
        <w:t>期愛知県高齢者</w:t>
      </w:r>
      <w:r w:rsidR="001B1019">
        <w:rPr>
          <w:rFonts w:ascii="HG丸ｺﾞｼｯｸM-PRO" w:eastAsia="HG丸ｺﾞｼｯｸM-PRO" w:hAnsi="HG丸ｺﾞｼｯｸM-PRO" w:hint="eastAsia"/>
          <w:sz w:val="30"/>
          <w:szCs w:val="30"/>
        </w:rPr>
        <w:t>福祉保健医療</w:t>
      </w:r>
      <w:r w:rsidRPr="00EC19B6">
        <w:rPr>
          <w:rFonts w:ascii="HG丸ｺﾞｼｯｸM-PRO" w:eastAsia="HG丸ｺﾞｼｯｸM-PRO" w:hAnsi="HG丸ｺﾞｼｯｸM-PRO" w:hint="eastAsia"/>
          <w:sz w:val="30"/>
          <w:szCs w:val="30"/>
        </w:rPr>
        <w:t>計画の策定について</w:t>
      </w:r>
    </w:p>
    <w:p w14:paraId="5A9DC44F" w14:textId="77777777" w:rsidR="002171F1" w:rsidRPr="004F245D" w:rsidRDefault="002171F1" w:rsidP="00F954AA">
      <w:pPr>
        <w:spacing w:line="300" w:lineRule="exact"/>
        <w:rPr>
          <w:rFonts w:ascii="ＭＳ ゴシック" w:eastAsia="ＭＳ ゴシック" w:hAnsi="ＭＳ ゴシック"/>
          <w:szCs w:val="28"/>
        </w:rPr>
      </w:pPr>
    </w:p>
    <w:p w14:paraId="7180EB6E" w14:textId="77777777" w:rsidR="002171F1" w:rsidRDefault="001F3311" w:rsidP="0045099A">
      <w:pPr>
        <w:spacing w:line="400" w:lineRule="exact"/>
        <w:rPr>
          <w:rFonts w:ascii="ＭＳ ゴシック" w:eastAsia="ＭＳ ゴシック" w:hAnsi="ＭＳ ゴシック"/>
          <w:sz w:val="26"/>
          <w:szCs w:val="26"/>
        </w:rPr>
      </w:pPr>
      <w:r>
        <w:rPr>
          <w:rFonts w:ascii="ＭＳ ゴシック" w:eastAsia="ＭＳ ゴシック" w:hAnsi="ＭＳ ゴシック" w:hint="eastAsia"/>
          <w:sz w:val="26"/>
          <w:szCs w:val="26"/>
        </w:rPr>
        <w:t xml:space="preserve">１　</w:t>
      </w:r>
      <w:r w:rsidR="00082BC1">
        <w:rPr>
          <w:rFonts w:ascii="ＭＳ ゴシック" w:eastAsia="ＭＳ ゴシック" w:hAnsi="ＭＳ ゴシック" w:hint="eastAsia"/>
          <w:sz w:val="26"/>
          <w:szCs w:val="26"/>
        </w:rPr>
        <w:t>策定の目的等</w:t>
      </w:r>
    </w:p>
    <w:p w14:paraId="79D4C7E7" w14:textId="77777777" w:rsidR="0091115F" w:rsidRPr="0091115F" w:rsidRDefault="002A1D78" w:rsidP="0045099A">
      <w:pPr>
        <w:spacing w:line="400" w:lineRule="exact"/>
        <w:rPr>
          <w:rFonts w:ascii="ＭＳ ゴシック" w:eastAsia="ＭＳ ゴシック" w:hAnsi="ＭＳ ゴシック"/>
          <w:sz w:val="26"/>
          <w:szCs w:val="26"/>
        </w:rPr>
      </w:pPr>
      <w:r>
        <w:rPr>
          <w:rFonts w:ascii="ＭＳ ゴシック" w:eastAsia="ＭＳ ゴシック" w:hAnsi="ＭＳ ゴシック"/>
          <w:sz w:val="26"/>
          <w:szCs w:val="26"/>
        </w:rPr>
        <w:pict w14:anchorId="2373F8B4">
          <v:rect id="_x0000_i1025" style="width:0;height:1.5pt" o:hralign="center" o:hrstd="t" o:hr="t" fillcolor="gray" stroked="f">
            <v:textbox inset="5.85pt,.7pt,5.85pt,.7pt"/>
          </v:rect>
        </w:pict>
      </w:r>
    </w:p>
    <w:p w14:paraId="7305ED50" w14:textId="7E202F46" w:rsidR="00993E41" w:rsidRPr="002C538C" w:rsidRDefault="00993E41" w:rsidP="0045099A">
      <w:pPr>
        <w:spacing w:line="400" w:lineRule="exact"/>
        <w:ind w:leftChars="109" w:left="306"/>
        <w:rPr>
          <w:rFonts w:ascii="游明朝" w:eastAsia="游明朝" w:hAnsi="游明朝" w:cs="Times New Roman"/>
          <w:szCs w:val="24"/>
        </w:rPr>
      </w:pPr>
      <w:r w:rsidRPr="002C538C">
        <w:rPr>
          <w:rFonts w:ascii="游明朝" w:eastAsia="游明朝" w:hAnsi="游明朝" w:cs="Times New Roman" w:hint="eastAsia"/>
          <w:szCs w:val="24"/>
        </w:rPr>
        <w:t xml:space="preserve">　</w:t>
      </w:r>
      <w:bookmarkStart w:id="1" w:name="OLE_LINK1"/>
      <w:r w:rsidR="00082BC1" w:rsidRPr="002C538C">
        <w:rPr>
          <w:rFonts w:ascii="游明朝" w:eastAsia="游明朝" w:hAnsi="游明朝" w:cs="Times New Roman" w:hint="eastAsia"/>
          <w:szCs w:val="24"/>
        </w:rPr>
        <w:t>本県における総合的な高齢者の</w:t>
      </w:r>
      <w:r w:rsidR="004F245D" w:rsidRPr="002C538C">
        <w:rPr>
          <w:rFonts w:ascii="游明朝" w:eastAsia="游明朝" w:hAnsi="游明朝" w:cs="Times New Roman" w:hint="eastAsia"/>
          <w:szCs w:val="24"/>
        </w:rPr>
        <w:t>福祉</w:t>
      </w:r>
      <w:r w:rsidR="00082BC1" w:rsidRPr="002C538C">
        <w:rPr>
          <w:rFonts w:ascii="游明朝" w:eastAsia="游明朝" w:hAnsi="游明朝" w:cs="Times New Roman" w:hint="eastAsia"/>
          <w:szCs w:val="24"/>
        </w:rPr>
        <w:t>保健</w:t>
      </w:r>
      <w:r w:rsidR="004F245D" w:rsidRPr="002C538C">
        <w:rPr>
          <w:rFonts w:ascii="游明朝" w:eastAsia="游明朝" w:hAnsi="游明朝" w:cs="Times New Roman" w:hint="eastAsia"/>
          <w:szCs w:val="24"/>
        </w:rPr>
        <w:t>医療</w:t>
      </w:r>
      <w:r w:rsidR="00082BC1" w:rsidRPr="002C538C">
        <w:rPr>
          <w:rFonts w:ascii="游明朝" w:eastAsia="游明朝" w:hAnsi="游明朝" w:cs="Times New Roman" w:hint="eastAsia"/>
          <w:szCs w:val="24"/>
        </w:rPr>
        <w:t>の推進や介護保険制度の円滑な運営を図るため、老人福祉法に基づく「老人福祉計画」と</w:t>
      </w:r>
      <w:r w:rsidRPr="002C538C">
        <w:rPr>
          <w:rFonts w:ascii="游明朝" w:eastAsia="游明朝" w:hAnsi="游明朝" w:cs="Times New Roman" w:hint="eastAsia"/>
          <w:szCs w:val="24"/>
        </w:rPr>
        <w:t>介護保険法に基づく「介護保険事業支援計画</w:t>
      </w:r>
      <w:r w:rsidR="00082BC1" w:rsidRPr="002C538C">
        <w:rPr>
          <w:rFonts w:ascii="游明朝" w:eastAsia="游明朝" w:hAnsi="游明朝" w:cs="Times New Roman" w:hint="eastAsia"/>
          <w:szCs w:val="24"/>
        </w:rPr>
        <w:t>」</w:t>
      </w:r>
      <w:r w:rsidRPr="002C538C">
        <w:rPr>
          <w:rFonts w:ascii="游明朝" w:eastAsia="游明朝" w:hAnsi="游明朝" w:cs="Times New Roman" w:hint="eastAsia"/>
          <w:szCs w:val="24"/>
        </w:rPr>
        <w:t>を一体として</w:t>
      </w:r>
      <w:r w:rsidR="00911C0F">
        <w:rPr>
          <w:rFonts w:ascii="游明朝" w:eastAsia="游明朝" w:hAnsi="游明朝" w:cs="Times New Roman" w:hint="eastAsia"/>
          <w:szCs w:val="24"/>
        </w:rPr>
        <w:t>策定</w:t>
      </w:r>
      <w:r w:rsidR="002171F1" w:rsidRPr="002C538C">
        <w:rPr>
          <w:rFonts w:ascii="游明朝" w:eastAsia="游明朝" w:hAnsi="游明朝" w:cs="Times New Roman" w:hint="eastAsia"/>
          <w:szCs w:val="24"/>
        </w:rPr>
        <w:t>する</w:t>
      </w:r>
      <w:r w:rsidR="004F245D" w:rsidRPr="002C538C">
        <w:rPr>
          <w:rFonts w:ascii="游明朝" w:eastAsia="游明朝" w:hAnsi="游明朝" w:cs="Times New Roman" w:hint="eastAsia"/>
          <w:szCs w:val="24"/>
        </w:rPr>
        <w:t>もので、</w:t>
      </w:r>
      <w:r w:rsidR="00082BC1" w:rsidRPr="002C538C">
        <w:rPr>
          <w:rFonts w:ascii="游明朝" w:eastAsia="游明朝" w:hAnsi="游明朝" w:cs="Times New Roman" w:hint="eastAsia"/>
          <w:szCs w:val="24"/>
        </w:rPr>
        <w:t>計画期間は３年間とされてい</w:t>
      </w:r>
      <w:r w:rsidR="00A839AE" w:rsidRPr="002C538C">
        <w:rPr>
          <w:rFonts w:ascii="游明朝" w:eastAsia="游明朝" w:hAnsi="游明朝" w:cs="Times New Roman" w:hint="eastAsia"/>
          <w:szCs w:val="24"/>
        </w:rPr>
        <w:t>る</w:t>
      </w:r>
      <w:r w:rsidR="00082BC1" w:rsidRPr="002C538C">
        <w:rPr>
          <w:rFonts w:ascii="游明朝" w:eastAsia="游明朝" w:hAnsi="游明朝" w:cs="Times New Roman" w:hint="eastAsia"/>
          <w:szCs w:val="24"/>
        </w:rPr>
        <w:t>。</w:t>
      </w:r>
    </w:p>
    <w:p w14:paraId="456E14C4" w14:textId="3F61D05A" w:rsidR="00EC19B6" w:rsidRPr="002C538C" w:rsidRDefault="00993E41" w:rsidP="0045099A">
      <w:pPr>
        <w:tabs>
          <w:tab w:val="num" w:pos="0"/>
        </w:tabs>
        <w:spacing w:line="400" w:lineRule="exact"/>
        <w:ind w:leftChars="100" w:left="281" w:firstLineChars="100" w:firstLine="281"/>
        <w:rPr>
          <w:rFonts w:ascii="游明朝" w:eastAsia="游明朝" w:hAnsi="游明朝" w:cs="Times New Roman"/>
          <w:szCs w:val="24"/>
        </w:rPr>
      </w:pPr>
      <w:r w:rsidRPr="002C538C">
        <w:rPr>
          <w:rFonts w:ascii="游明朝" w:eastAsia="游明朝" w:hAnsi="游明朝" w:cs="Times New Roman" w:hint="eastAsia"/>
          <w:szCs w:val="24"/>
        </w:rPr>
        <w:t>現行の第</w:t>
      </w:r>
      <w:r w:rsidR="0065164B">
        <w:rPr>
          <w:rFonts w:ascii="游明朝" w:eastAsia="游明朝" w:hAnsi="游明朝" w:cs="Times New Roman" w:hint="eastAsia"/>
          <w:szCs w:val="24"/>
        </w:rPr>
        <w:t>９</w:t>
      </w:r>
      <w:r w:rsidRPr="002C538C">
        <w:rPr>
          <w:rFonts w:ascii="游明朝" w:eastAsia="游明朝" w:hAnsi="游明朝" w:cs="Times New Roman" w:hint="eastAsia"/>
          <w:szCs w:val="24"/>
        </w:rPr>
        <w:t>期計画（計画期間：</w:t>
      </w:r>
      <w:r w:rsidR="0065164B" w:rsidRPr="002C538C">
        <w:rPr>
          <w:rFonts w:ascii="游明朝" w:eastAsia="游明朝" w:hAnsi="游明朝" w:cs="Times New Roman" w:hint="eastAsia"/>
          <w:szCs w:val="24"/>
        </w:rPr>
        <w:t>2024年度～2026年度</w:t>
      </w:r>
      <w:r w:rsidRPr="002C538C">
        <w:rPr>
          <w:rFonts w:ascii="游明朝" w:eastAsia="游明朝" w:hAnsi="游明朝" w:cs="Times New Roman" w:hint="eastAsia"/>
          <w:szCs w:val="24"/>
        </w:rPr>
        <w:t>）</w:t>
      </w:r>
      <w:r w:rsidR="00EB5053">
        <w:rPr>
          <w:rFonts w:ascii="游明朝" w:eastAsia="游明朝" w:hAnsi="游明朝" w:cs="Times New Roman" w:hint="eastAsia"/>
          <w:szCs w:val="24"/>
        </w:rPr>
        <w:t>が最終年度を迎えるため、今期計画の進捗状況を踏まえ、</w:t>
      </w:r>
      <w:r w:rsidRPr="002C538C">
        <w:rPr>
          <w:rFonts w:ascii="游明朝" w:eastAsia="游明朝" w:hAnsi="游明朝" w:cs="Times New Roman" w:hint="eastAsia"/>
          <w:szCs w:val="24"/>
        </w:rPr>
        <w:t>必要な見直しを行い、</w:t>
      </w:r>
      <w:r w:rsidR="00974CAD" w:rsidRPr="002C538C">
        <w:rPr>
          <w:rFonts w:ascii="游明朝" w:eastAsia="游明朝" w:hAnsi="游明朝" w:cs="Times New Roman" w:hint="eastAsia"/>
          <w:szCs w:val="24"/>
        </w:rPr>
        <w:t>今年度</w:t>
      </w:r>
      <w:r w:rsidR="00A839AE" w:rsidRPr="002C538C">
        <w:rPr>
          <w:rFonts w:ascii="游明朝" w:eastAsia="游明朝" w:hAnsi="游明朝" w:cs="Times New Roman" w:hint="eastAsia"/>
          <w:szCs w:val="24"/>
        </w:rPr>
        <w:t>中</w:t>
      </w:r>
      <w:r w:rsidRPr="002C538C">
        <w:rPr>
          <w:rFonts w:ascii="游明朝" w:eastAsia="游明朝" w:hAnsi="游明朝" w:cs="Times New Roman" w:hint="eastAsia"/>
          <w:szCs w:val="24"/>
        </w:rPr>
        <w:t>に第</w:t>
      </w:r>
      <w:r w:rsidR="0065164B">
        <w:rPr>
          <w:rFonts w:ascii="游明朝" w:eastAsia="游明朝" w:hAnsi="游明朝" w:cs="Times New Roman" w:hint="eastAsia"/>
          <w:szCs w:val="24"/>
        </w:rPr>
        <w:t>10</w:t>
      </w:r>
      <w:r w:rsidRPr="002C538C">
        <w:rPr>
          <w:rFonts w:ascii="游明朝" w:eastAsia="游明朝" w:hAnsi="游明朝" w:cs="Times New Roman" w:hint="eastAsia"/>
          <w:szCs w:val="24"/>
        </w:rPr>
        <w:t>期計画（計画期間：</w:t>
      </w:r>
      <w:r w:rsidR="004F245D" w:rsidRPr="002C538C">
        <w:rPr>
          <w:rFonts w:ascii="游明朝" w:eastAsia="游明朝" w:hAnsi="游明朝" w:cs="Times New Roman" w:hint="eastAsia"/>
          <w:szCs w:val="24"/>
        </w:rPr>
        <w:t>202</w:t>
      </w:r>
      <w:r w:rsidR="0065164B">
        <w:rPr>
          <w:rFonts w:ascii="游明朝" w:eastAsia="游明朝" w:hAnsi="游明朝" w:cs="Times New Roman" w:hint="eastAsia"/>
          <w:szCs w:val="24"/>
        </w:rPr>
        <w:t>7</w:t>
      </w:r>
      <w:r w:rsidR="00974CAD" w:rsidRPr="002C538C">
        <w:rPr>
          <w:rFonts w:ascii="游明朝" w:eastAsia="游明朝" w:hAnsi="游明朝" w:cs="Times New Roman" w:hint="eastAsia"/>
          <w:szCs w:val="24"/>
        </w:rPr>
        <w:t>年度～</w:t>
      </w:r>
      <w:r w:rsidR="004F245D" w:rsidRPr="002C538C">
        <w:rPr>
          <w:rFonts w:ascii="游明朝" w:eastAsia="游明朝" w:hAnsi="游明朝" w:cs="Times New Roman" w:hint="eastAsia"/>
          <w:szCs w:val="24"/>
        </w:rPr>
        <w:t>202</w:t>
      </w:r>
      <w:r w:rsidR="0065164B">
        <w:rPr>
          <w:rFonts w:ascii="游明朝" w:eastAsia="游明朝" w:hAnsi="游明朝" w:cs="Times New Roman" w:hint="eastAsia"/>
          <w:szCs w:val="24"/>
        </w:rPr>
        <w:t>9</w:t>
      </w:r>
      <w:r w:rsidRPr="002C538C">
        <w:rPr>
          <w:rFonts w:ascii="游明朝" w:eastAsia="游明朝" w:hAnsi="游明朝" w:cs="Times New Roman" w:hint="eastAsia"/>
          <w:szCs w:val="24"/>
        </w:rPr>
        <w:t>年度）を策定</w:t>
      </w:r>
      <w:r w:rsidR="002171F1" w:rsidRPr="002C538C">
        <w:rPr>
          <w:rFonts w:ascii="游明朝" w:eastAsia="游明朝" w:hAnsi="游明朝" w:cs="Times New Roman" w:hint="eastAsia"/>
          <w:szCs w:val="24"/>
        </w:rPr>
        <w:t>す</w:t>
      </w:r>
      <w:r w:rsidR="00A839AE" w:rsidRPr="002C538C">
        <w:rPr>
          <w:rFonts w:ascii="游明朝" w:eastAsia="游明朝" w:hAnsi="游明朝" w:cs="Times New Roman" w:hint="eastAsia"/>
          <w:szCs w:val="24"/>
        </w:rPr>
        <w:t>る</w:t>
      </w:r>
      <w:r w:rsidRPr="002C538C">
        <w:rPr>
          <w:rFonts w:ascii="游明朝" w:eastAsia="游明朝" w:hAnsi="游明朝" w:cs="Times New Roman" w:hint="eastAsia"/>
          <w:szCs w:val="24"/>
        </w:rPr>
        <w:t>。</w:t>
      </w:r>
    </w:p>
    <w:p w14:paraId="2B1F830A" w14:textId="7A0C6DB3" w:rsidR="00EC19B6" w:rsidRPr="00B71C33" w:rsidRDefault="00174E4B" w:rsidP="0045099A">
      <w:pPr>
        <w:spacing w:line="400" w:lineRule="exact"/>
        <w:ind w:left="289" w:hangingChars="103" w:hanging="289"/>
        <w:rPr>
          <w:rFonts w:ascii="游明朝" w:eastAsia="游明朝" w:hAnsi="游明朝"/>
        </w:rPr>
      </w:pPr>
      <w:r w:rsidRPr="002C538C">
        <w:rPr>
          <w:rFonts w:ascii="游明朝" w:eastAsia="游明朝" w:hAnsi="游明朝" w:cs="Times New Roman" w:hint="eastAsia"/>
          <w:szCs w:val="24"/>
        </w:rPr>
        <w:t xml:space="preserve">　　</w:t>
      </w:r>
      <w:r w:rsidR="00EB5053">
        <w:rPr>
          <w:rFonts w:ascii="游明朝" w:eastAsia="游明朝" w:hAnsi="游明朝" w:hint="eastAsia"/>
        </w:rPr>
        <w:t>策定にあた</w:t>
      </w:r>
      <w:r w:rsidR="00EB5053" w:rsidRPr="00B71C33">
        <w:rPr>
          <w:rFonts w:ascii="游明朝" w:eastAsia="游明朝" w:hAnsi="游明朝" w:hint="eastAsia"/>
        </w:rPr>
        <w:t>っては</w:t>
      </w:r>
      <w:r w:rsidRPr="00B71C33">
        <w:rPr>
          <w:rFonts w:ascii="游明朝" w:eastAsia="游明朝" w:hAnsi="游明朝" w:hint="eastAsia"/>
        </w:rPr>
        <w:t>、国が定める「介護保険事業に係る保険給付の円滑な実施を確保するための基本的な指針」（基本指針）に即して策定することとされてい</w:t>
      </w:r>
      <w:r w:rsidR="00A839AE" w:rsidRPr="00B71C33">
        <w:rPr>
          <w:rFonts w:ascii="游明朝" w:eastAsia="游明朝" w:hAnsi="游明朝" w:hint="eastAsia"/>
        </w:rPr>
        <w:t>る</w:t>
      </w:r>
      <w:r w:rsidRPr="00B71C33">
        <w:rPr>
          <w:rFonts w:ascii="游明朝" w:eastAsia="游明朝" w:hAnsi="游明朝" w:hint="eastAsia"/>
        </w:rPr>
        <w:t>。</w:t>
      </w:r>
    </w:p>
    <w:p w14:paraId="72F2D652" w14:textId="063C3ED5" w:rsidR="00DC1CDB" w:rsidRPr="002C538C" w:rsidRDefault="004F245D" w:rsidP="0045099A">
      <w:pPr>
        <w:spacing w:line="400" w:lineRule="exact"/>
        <w:ind w:left="289" w:hangingChars="103" w:hanging="289"/>
        <w:rPr>
          <w:rFonts w:ascii="游明朝" w:eastAsia="游明朝" w:hAnsi="游明朝" w:cs="Times New Roman"/>
          <w:szCs w:val="24"/>
        </w:rPr>
      </w:pPr>
      <w:r w:rsidRPr="00B71C33">
        <w:rPr>
          <w:rFonts w:ascii="游明朝" w:eastAsia="游明朝" w:hAnsi="游明朝" w:hint="eastAsia"/>
        </w:rPr>
        <w:t xml:space="preserve">　　なお、本計画の一部を</w:t>
      </w:r>
      <w:r w:rsidR="0045099A" w:rsidRPr="00B71C33">
        <w:rPr>
          <w:rFonts w:ascii="游明朝" w:eastAsia="游明朝" w:hAnsi="游明朝" w:hint="eastAsia"/>
        </w:rPr>
        <w:t>共生社会の実現を推進するための認知症基本法及び</w:t>
      </w:r>
      <w:r w:rsidRPr="00B71C33">
        <w:rPr>
          <w:rFonts w:ascii="游明朝" w:eastAsia="游明朝" w:hAnsi="游明朝" w:hint="eastAsia"/>
        </w:rPr>
        <w:t>認</w:t>
      </w:r>
      <w:r w:rsidRPr="002C538C">
        <w:rPr>
          <w:rFonts w:ascii="游明朝" w:eastAsia="游明朝" w:hAnsi="游明朝" w:hint="eastAsia"/>
        </w:rPr>
        <w:t>知症施策推進条例に基づく認知症施策の推進を図るための計画として位置付ける。</w:t>
      </w:r>
    </w:p>
    <w:p w14:paraId="6914F0C3" w14:textId="4FD3BAEB" w:rsidR="00174E4B" w:rsidRDefault="00174E4B" w:rsidP="0045099A">
      <w:pPr>
        <w:tabs>
          <w:tab w:val="num" w:pos="0"/>
        </w:tabs>
        <w:spacing w:line="400" w:lineRule="exact"/>
        <w:rPr>
          <w:rFonts w:asciiTheme="minorEastAsia" w:eastAsiaTheme="minorEastAsia" w:hAnsiTheme="minorEastAsia" w:cs="Times New Roman"/>
          <w:szCs w:val="24"/>
        </w:rPr>
      </w:pPr>
    </w:p>
    <w:bookmarkEnd w:id="1"/>
    <w:p w14:paraId="417EFF12" w14:textId="4662F03A" w:rsidR="00EC19B6" w:rsidRPr="00E504A3" w:rsidRDefault="001F3311" w:rsidP="00C250B7">
      <w:pPr>
        <w:tabs>
          <w:tab w:val="num" w:pos="0"/>
        </w:tabs>
        <w:autoSpaceDE w:val="0"/>
        <w:autoSpaceDN w:val="0"/>
        <w:adjustRightInd w:val="0"/>
        <w:spacing w:line="240" w:lineRule="exact"/>
        <w:jc w:val="left"/>
        <w:rPr>
          <w:rFonts w:asciiTheme="majorEastAsia" w:eastAsiaTheme="majorEastAsia" w:hAnsiTheme="majorEastAsia" w:cs="MS-PGothic"/>
          <w:kern w:val="0"/>
          <w:sz w:val="26"/>
          <w:szCs w:val="26"/>
        </w:rPr>
      </w:pPr>
      <w:r>
        <w:rPr>
          <w:rFonts w:asciiTheme="majorEastAsia" w:eastAsiaTheme="majorEastAsia" w:hAnsiTheme="majorEastAsia" w:cs="MS-PGothic" w:hint="eastAsia"/>
          <w:kern w:val="0"/>
          <w:sz w:val="26"/>
          <w:szCs w:val="26"/>
        </w:rPr>
        <w:t xml:space="preserve">２　</w:t>
      </w:r>
      <w:r w:rsidR="00EC19B6" w:rsidRPr="0091115F">
        <w:rPr>
          <w:rFonts w:asciiTheme="majorEastAsia" w:eastAsiaTheme="majorEastAsia" w:hAnsiTheme="majorEastAsia" w:cs="MS-PGothic" w:hint="eastAsia"/>
          <w:kern w:val="0"/>
          <w:sz w:val="26"/>
          <w:szCs w:val="26"/>
        </w:rPr>
        <w:t>第</w:t>
      </w:r>
      <w:r w:rsidR="0065164B">
        <w:rPr>
          <w:rFonts w:asciiTheme="majorEastAsia" w:eastAsiaTheme="majorEastAsia" w:hAnsiTheme="majorEastAsia" w:cs="MS-PGothic" w:hint="eastAsia"/>
          <w:kern w:val="0"/>
          <w:sz w:val="26"/>
          <w:szCs w:val="26"/>
        </w:rPr>
        <w:t>10</w:t>
      </w:r>
      <w:r w:rsidR="00EC19B6" w:rsidRPr="0091115F">
        <w:rPr>
          <w:rFonts w:asciiTheme="majorEastAsia" w:eastAsiaTheme="majorEastAsia" w:hAnsiTheme="majorEastAsia" w:cs="MS-PGothic" w:hint="eastAsia"/>
          <w:kern w:val="0"/>
          <w:sz w:val="26"/>
          <w:szCs w:val="26"/>
        </w:rPr>
        <w:t>期計画の位置付け</w:t>
      </w:r>
      <w:r w:rsidR="002A1D78">
        <w:rPr>
          <w:rFonts w:ascii="ＭＳ ゴシック" w:eastAsia="ＭＳ ゴシック" w:hAnsi="ＭＳ ゴシック"/>
          <w:sz w:val="26"/>
          <w:szCs w:val="26"/>
        </w:rPr>
        <w:pict w14:anchorId="2143F035">
          <v:rect id="_x0000_i1026" style="width:0;height:1.5pt" o:hralign="center" o:hrstd="t" o:hr="t" fillcolor="gray" stroked="f">
            <v:textbox inset="5.85pt,.7pt,5.85pt,.7pt"/>
          </v:rect>
        </w:pict>
      </w:r>
    </w:p>
    <w:p w14:paraId="2BFE8F79" w14:textId="6B5510A6" w:rsidR="009C08F3" w:rsidRDefault="004A3022" w:rsidP="000E5274">
      <w:pPr>
        <w:tabs>
          <w:tab w:val="num" w:pos="0"/>
        </w:tabs>
        <w:autoSpaceDE w:val="0"/>
        <w:autoSpaceDN w:val="0"/>
        <w:adjustRightInd w:val="0"/>
        <w:snapToGrid w:val="0"/>
        <w:ind w:firstLineChars="51" w:firstLine="143"/>
        <w:jc w:val="left"/>
        <w:rPr>
          <w:noProof/>
        </w:rPr>
      </w:pPr>
      <w:r>
        <w:rPr>
          <w:noProof/>
        </w:rPr>
        <w:drawing>
          <wp:inline distT="0" distB="0" distL="0" distR="0" wp14:anchorId="08D2E873" wp14:editId="1E2C3E73">
            <wp:extent cx="6480000" cy="2625840"/>
            <wp:effectExtent l="0" t="0" r="0" b="3175"/>
            <wp:docPr id="1259444727"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444727" name="図 1" descr="ダイアグラム&#10;&#10;AI 生成コンテンツは誤りを含む可能性があります。"/>
                    <pic:cNvPicPr/>
                  </pic:nvPicPr>
                  <pic:blipFill>
                    <a:blip r:embed="rId7"/>
                    <a:stretch>
                      <a:fillRect/>
                    </a:stretch>
                  </pic:blipFill>
                  <pic:spPr>
                    <a:xfrm>
                      <a:off x="0" y="0"/>
                      <a:ext cx="6480000" cy="2625840"/>
                    </a:xfrm>
                    <a:prstGeom prst="rect">
                      <a:avLst/>
                    </a:prstGeom>
                  </pic:spPr>
                </pic:pic>
              </a:graphicData>
            </a:graphic>
          </wp:inline>
        </w:drawing>
      </w:r>
    </w:p>
    <w:p w14:paraId="6DE02C29" w14:textId="77777777" w:rsidR="000E5274" w:rsidRPr="000E5274" w:rsidRDefault="000E5274" w:rsidP="000E5274">
      <w:pPr>
        <w:tabs>
          <w:tab w:val="num" w:pos="0"/>
        </w:tabs>
        <w:autoSpaceDE w:val="0"/>
        <w:autoSpaceDN w:val="0"/>
        <w:adjustRightInd w:val="0"/>
        <w:snapToGrid w:val="0"/>
        <w:spacing w:line="180" w:lineRule="atLeast"/>
        <w:ind w:firstLineChars="51" w:firstLine="143"/>
        <w:jc w:val="left"/>
        <w:rPr>
          <w:noProof/>
        </w:rPr>
      </w:pPr>
    </w:p>
    <w:p w14:paraId="31A0058A" w14:textId="6ECF1CDD" w:rsidR="0065164B" w:rsidRDefault="0065164B" w:rsidP="001B011C">
      <w:pPr>
        <w:pStyle w:val="aa"/>
        <w:numPr>
          <w:ilvl w:val="0"/>
          <w:numId w:val="2"/>
        </w:numPr>
        <w:tabs>
          <w:tab w:val="num" w:pos="0"/>
        </w:tabs>
        <w:autoSpaceDE w:val="0"/>
        <w:autoSpaceDN w:val="0"/>
        <w:adjustRightInd w:val="0"/>
        <w:spacing w:line="400" w:lineRule="exact"/>
        <w:ind w:leftChars="0"/>
        <w:rPr>
          <w:rFonts w:ascii="游明朝" w:eastAsia="游明朝" w:hAnsi="游明朝" w:cs="MS-PGothic"/>
          <w:kern w:val="0"/>
          <w:szCs w:val="24"/>
        </w:rPr>
      </w:pPr>
      <w:r>
        <w:rPr>
          <w:rFonts w:ascii="游明朝" w:eastAsia="游明朝" w:hAnsi="游明朝" w:cs="MS-PGothic" w:hint="eastAsia"/>
          <w:kern w:val="0"/>
          <w:szCs w:val="24"/>
        </w:rPr>
        <w:t xml:space="preserve">　</w:t>
      </w:r>
      <w:r w:rsidRPr="0065164B">
        <w:rPr>
          <w:rFonts w:ascii="游明朝" w:eastAsia="游明朝" w:hAnsi="游明朝" w:cs="MS-PGothic" w:hint="eastAsia"/>
          <w:kern w:val="0"/>
          <w:szCs w:val="24"/>
        </w:rPr>
        <w:t>第９期計画</w:t>
      </w:r>
      <w:r>
        <w:rPr>
          <w:rFonts w:ascii="游明朝" w:eastAsia="游明朝" w:hAnsi="游明朝" w:cs="MS-PGothic" w:hint="eastAsia"/>
          <w:kern w:val="0"/>
          <w:szCs w:val="24"/>
        </w:rPr>
        <w:t>では</w:t>
      </w:r>
      <w:r w:rsidRPr="0065164B">
        <w:rPr>
          <w:rFonts w:ascii="游明朝" w:eastAsia="游明朝" w:hAnsi="游明朝" w:cs="MS-PGothic" w:hint="eastAsia"/>
          <w:kern w:val="0"/>
          <w:szCs w:val="24"/>
        </w:rPr>
        <w:t>、計画期間中に団塊の世代が7</w:t>
      </w:r>
      <w:r w:rsidRPr="0065164B">
        <w:rPr>
          <w:rFonts w:ascii="游明朝" w:eastAsia="游明朝" w:hAnsi="游明朝" w:cs="MS-PGothic"/>
          <w:kern w:val="0"/>
          <w:szCs w:val="24"/>
        </w:rPr>
        <w:t>5</w:t>
      </w:r>
      <w:r w:rsidRPr="0065164B">
        <w:rPr>
          <w:rFonts w:ascii="游明朝" w:eastAsia="游明朝" w:hAnsi="游明朝" w:cs="MS-PGothic" w:hint="eastAsia"/>
          <w:kern w:val="0"/>
          <w:szCs w:val="24"/>
        </w:rPr>
        <w:t>歳以上となる2025年を迎え</w:t>
      </w:r>
      <w:r w:rsidR="00FF4DF3">
        <w:rPr>
          <w:rFonts w:ascii="游明朝" w:eastAsia="游明朝" w:hAnsi="游明朝" w:cs="MS-PGothic" w:hint="eastAsia"/>
          <w:kern w:val="0"/>
          <w:szCs w:val="24"/>
        </w:rPr>
        <w:t>る</w:t>
      </w:r>
      <w:r w:rsidR="001B011C">
        <w:rPr>
          <w:rFonts w:ascii="游明朝" w:eastAsia="游明朝" w:hAnsi="游明朝" w:cs="MS-PGothic" w:hint="eastAsia"/>
          <w:kern w:val="0"/>
          <w:szCs w:val="24"/>
        </w:rPr>
        <w:t>中</w:t>
      </w:r>
      <w:r w:rsidRPr="0065164B">
        <w:rPr>
          <w:rFonts w:ascii="游明朝" w:eastAsia="游明朝" w:hAnsi="游明朝" w:cs="MS-PGothic" w:hint="eastAsia"/>
          <w:kern w:val="0"/>
          <w:szCs w:val="24"/>
        </w:rPr>
        <w:t>、地域包括ケアシステムの深化・推進</w:t>
      </w:r>
      <w:r w:rsidR="00FF4DF3">
        <w:rPr>
          <w:rFonts w:ascii="游明朝" w:eastAsia="游明朝" w:hAnsi="游明朝" w:cs="MS-PGothic" w:hint="eastAsia"/>
          <w:kern w:val="0"/>
          <w:szCs w:val="24"/>
        </w:rPr>
        <w:t>を図るとともに</w:t>
      </w:r>
      <w:r w:rsidRPr="0065164B">
        <w:rPr>
          <w:rFonts w:ascii="游明朝" w:eastAsia="游明朝" w:hAnsi="游明朝" w:cs="MS-PGothic" w:hint="eastAsia"/>
          <w:kern w:val="0"/>
          <w:szCs w:val="24"/>
        </w:rPr>
        <w:t>、</w:t>
      </w:r>
      <w:r w:rsidR="00FF4DF3" w:rsidRPr="0065164B">
        <w:rPr>
          <w:rFonts w:ascii="游明朝" w:eastAsia="游明朝" w:hAnsi="游明朝" w:cs="MS-PGothic" w:hint="eastAsia"/>
          <w:kern w:val="0"/>
          <w:szCs w:val="24"/>
        </w:rPr>
        <w:t>2040年以降も見据えた中長期的な</w:t>
      </w:r>
      <w:r w:rsidR="00B81A6E">
        <w:rPr>
          <w:rFonts w:ascii="游明朝" w:eastAsia="游明朝" w:hAnsi="游明朝" w:cs="MS-PGothic" w:hint="eastAsia"/>
          <w:kern w:val="0"/>
          <w:szCs w:val="24"/>
        </w:rPr>
        <w:t>視点に立って</w:t>
      </w:r>
      <w:r w:rsidRPr="0065164B">
        <w:rPr>
          <w:rFonts w:ascii="游明朝" w:eastAsia="游明朝" w:hAnsi="游明朝" w:cs="MS-PGothic" w:hint="eastAsia"/>
          <w:kern w:val="0"/>
          <w:szCs w:val="24"/>
        </w:rPr>
        <w:t>地域ごとの人口構成の変化や介護ニーズの動向を踏まえ</w:t>
      </w:r>
      <w:r w:rsidR="00FF4DF3">
        <w:rPr>
          <w:rFonts w:ascii="游明朝" w:eastAsia="游明朝" w:hAnsi="游明朝" w:cs="MS-PGothic" w:hint="eastAsia"/>
          <w:kern w:val="0"/>
          <w:szCs w:val="24"/>
        </w:rPr>
        <w:t>た</w:t>
      </w:r>
      <w:r w:rsidRPr="0065164B">
        <w:rPr>
          <w:rFonts w:ascii="游明朝" w:eastAsia="游明朝" w:hAnsi="游明朝" w:cs="MS-PGothic" w:hint="eastAsia"/>
          <w:kern w:val="0"/>
          <w:szCs w:val="24"/>
        </w:rPr>
        <w:t>介護サービス基盤の整備を進めて</w:t>
      </w:r>
      <w:r w:rsidR="00FF4DF3">
        <w:rPr>
          <w:rFonts w:ascii="游明朝" w:eastAsia="游明朝" w:hAnsi="游明朝" w:cs="MS-PGothic" w:hint="eastAsia"/>
          <w:kern w:val="0"/>
          <w:szCs w:val="24"/>
        </w:rPr>
        <w:t>きた</w:t>
      </w:r>
      <w:r w:rsidRPr="0065164B">
        <w:rPr>
          <w:rFonts w:ascii="游明朝" w:eastAsia="游明朝" w:hAnsi="游明朝" w:cs="MS-PGothic" w:hint="eastAsia"/>
          <w:kern w:val="0"/>
          <w:szCs w:val="24"/>
        </w:rPr>
        <w:t>。</w:t>
      </w:r>
    </w:p>
    <w:p w14:paraId="41799E02" w14:textId="77777777" w:rsidR="001B011C" w:rsidRPr="001B011C" w:rsidRDefault="001B011C" w:rsidP="000E5274">
      <w:pPr>
        <w:pStyle w:val="aa"/>
        <w:autoSpaceDE w:val="0"/>
        <w:autoSpaceDN w:val="0"/>
        <w:adjustRightInd w:val="0"/>
        <w:spacing w:line="180" w:lineRule="exact"/>
        <w:ind w:leftChars="0" w:left="357"/>
        <w:rPr>
          <w:rFonts w:ascii="游明朝" w:eastAsia="游明朝" w:hAnsi="游明朝" w:cs="MS-PGothic"/>
          <w:kern w:val="0"/>
          <w:szCs w:val="24"/>
        </w:rPr>
      </w:pPr>
    </w:p>
    <w:p w14:paraId="36C2D02D" w14:textId="75A48E57" w:rsidR="00DD5F17" w:rsidRPr="003B4B73" w:rsidRDefault="004F245D" w:rsidP="003B4B73">
      <w:pPr>
        <w:tabs>
          <w:tab w:val="num" w:pos="0"/>
        </w:tabs>
        <w:autoSpaceDE w:val="0"/>
        <w:autoSpaceDN w:val="0"/>
        <w:adjustRightInd w:val="0"/>
        <w:spacing w:line="400" w:lineRule="exact"/>
        <w:ind w:left="281" w:hangingChars="100" w:hanging="281"/>
        <w:rPr>
          <w:rFonts w:ascii="游明朝" w:eastAsia="游明朝" w:hAnsi="游明朝" w:cs="MS-PGothic"/>
          <w:kern w:val="0"/>
          <w:szCs w:val="24"/>
        </w:rPr>
      </w:pPr>
      <w:r w:rsidRPr="002C538C">
        <w:rPr>
          <w:rFonts w:ascii="游明朝" w:eastAsia="游明朝" w:hAnsi="游明朝" w:cs="MS-PGothic" w:hint="eastAsia"/>
          <w:kern w:val="0"/>
          <w:szCs w:val="24"/>
        </w:rPr>
        <w:t xml:space="preserve">〇　</w:t>
      </w:r>
      <w:r w:rsidRPr="001B011C">
        <w:rPr>
          <w:rFonts w:ascii="游明朝" w:eastAsia="游明朝" w:hAnsi="游明朝" w:cs="MS-PGothic" w:hint="eastAsia"/>
          <w:kern w:val="0"/>
          <w:szCs w:val="24"/>
        </w:rPr>
        <w:t>第</w:t>
      </w:r>
      <w:r w:rsidR="00FF4DF3" w:rsidRPr="001B011C">
        <w:rPr>
          <w:rFonts w:ascii="游明朝" w:eastAsia="游明朝" w:hAnsi="游明朝" w:cs="MS-PGothic" w:hint="eastAsia"/>
          <w:kern w:val="0"/>
          <w:szCs w:val="24"/>
        </w:rPr>
        <w:t>10</w:t>
      </w:r>
      <w:r w:rsidRPr="001B011C">
        <w:rPr>
          <w:rFonts w:ascii="游明朝" w:eastAsia="游明朝" w:hAnsi="游明朝" w:cs="MS-PGothic" w:hint="eastAsia"/>
          <w:kern w:val="0"/>
          <w:szCs w:val="24"/>
        </w:rPr>
        <w:t>期計画においては、第</w:t>
      </w:r>
      <w:r w:rsidR="00FF4DF3" w:rsidRPr="001B011C">
        <w:rPr>
          <w:rFonts w:ascii="游明朝" w:eastAsia="游明朝" w:hAnsi="游明朝" w:cs="MS-PGothic" w:hint="eastAsia"/>
          <w:kern w:val="0"/>
          <w:szCs w:val="24"/>
        </w:rPr>
        <w:t>９</w:t>
      </w:r>
      <w:r w:rsidRPr="001B011C">
        <w:rPr>
          <w:rFonts w:ascii="游明朝" w:eastAsia="游明朝" w:hAnsi="游明朝" w:cs="MS-PGothic" w:hint="eastAsia"/>
          <w:kern w:val="0"/>
          <w:szCs w:val="24"/>
        </w:rPr>
        <w:t>期計画</w:t>
      </w:r>
      <w:r w:rsidR="000513B9" w:rsidRPr="001B011C">
        <w:rPr>
          <w:rFonts w:ascii="游明朝" w:eastAsia="游明朝" w:hAnsi="游明朝" w:cs="MS-PGothic" w:hint="eastAsia"/>
          <w:kern w:val="0"/>
          <w:szCs w:val="24"/>
        </w:rPr>
        <w:t>における</w:t>
      </w:r>
      <w:r w:rsidRPr="001B011C">
        <w:rPr>
          <w:rFonts w:ascii="游明朝" w:eastAsia="游明朝" w:hAnsi="游明朝" w:cs="MS-PGothic" w:hint="eastAsia"/>
          <w:kern w:val="0"/>
          <w:szCs w:val="24"/>
        </w:rPr>
        <w:t>目標や具体的な施策を踏まえつつ、</w:t>
      </w:r>
      <w:r w:rsidR="001B011C" w:rsidRPr="001B011C">
        <w:rPr>
          <w:rFonts w:ascii="游明朝" w:eastAsia="游明朝" w:hAnsi="游明朝"/>
        </w:rPr>
        <w:t>団塊ジュニア世代が65歳以上とな</w:t>
      </w:r>
      <w:r w:rsidR="000E5274">
        <w:rPr>
          <w:rFonts w:ascii="游明朝" w:eastAsia="游明朝" w:hAnsi="游明朝" w:hint="eastAsia"/>
        </w:rPr>
        <w:t>り</w:t>
      </w:r>
      <w:r w:rsidR="0005202B">
        <w:rPr>
          <w:rFonts w:ascii="游明朝" w:eastAsia="游明朝" w:hAnsi="游明朝" w:hint="eastAsia"/>
        </w:rPr>
        <w:t>、</w:t>
      </w:r>
      <w:r w:rsidR="000E5274">
        <w:rPr>
          <w:rFonts w:ascii="游明朝" w:eastAsia="游明朝" w:hAnsi="游明朝" w:hint="eastAsia"/>
        </w:rPr>
        <w:t>高齢者人口がピークを迎える</w:t>
      </w:r>
      <w:r w:rsidR="00B81A6E">
        <w:rPr>
          <w:rFonts w:ascii="游明朝" w:eastAsia="游明朝" w:hAnsi="游明朝" w:cs="MS-PGothic" w:hint="eastAsia"/>
          <w:kern w:val="0"/>
          <w:szCs w:val="24"/>
        </w:rPr>
        <w:t>2040年に向け</w:t>
      </w:r>
      <w:r w:rsidR="001B011C">
        <w:rPr>
          <w:rFonts w:ascii="游明朝" w:eastAsia="游明朝" w:hAnsi="游明朝" w:cs="MS-PGothic" w:hint="eastAsia"/>
          <w:kern w:val="0"/>
          <w:szCs w:val="24"/>
        </w:rPr>
        <w:t>、</w:t>
      </w:r>
      <w:r w:rsidR="00DD5F17">
        <w:rPr>
          <w:rFonts w:ascii="游明朝" w:eastAsia="游明朝" w:hAnsi="游明朝" w:cs="MS-PGothic" w:hint="eastAsia"/>
          <w:kern w:val="0"/>
          <w:szCs w:val="24"/>
        </w:rPr>
        <w:t>人口減少の進行</w:t>
      </w:r>
      <w:r w:rsidR="000513B9">
        <w:rPr>
          <w:rFonts w:ascii="游明朝" w:eastAsia="游明朝" w:hAnsi="游明朝" w:cs="MS-PGothic" w:hint="eastAsia"/>
          <w:kern w:val="0"/>
          <w:szCs w:val="24"/>
        </w:rPr>
        <w:t>に加え</w:t>
      </w:r>
      <w:r w:rsidR="001B011C">
        <w:rPr>
          <w:rFonts w:ascii="游明朝" w:eastAsia="游明朝" w:hAnsi="游明朝" w:cs="MS-PGothic" w:hint="eastAsia"/>
          <w:kern w:val="0"/>
          <w:szCs w:val="24"/>
        </w:rPr>
        <w:t>、</w:t>
      </w:r>
      <w:r w:rsidR="00DD5F17">
        <w:rPr>
          <w:rFonts w:ascii="游明朝" w:eastAsia="游明朝" w:hAnsi="游明朝" w:cs="MS-PGothic" w:hint="eastAsia"/>
          <w:kern w:val="0"/>
          <w:szCs w:val="24"/>
        </w:rPr>
        <w:t>医療と介護の複合ニーズを抱える85歳以上人口</w:t>
      </w:r>
      <w:r w:rsidR="001B011C">
        <w:rPr>
          <w:rFonts w:ascii="游明朝" w:eastAsia="游明朝" w:hAnsi="游明朝" w:cs="MS-PGothic" w:hint="eastAsia"/>
          <w:kern w:val="0"/>
          <w:szCs w:val="24"/>
        </w:rPr>
        <w:t>や</w:t>
      </w:r>
      <w:r w:rsidR="00DD5F17">
        <w:rPr>
          <w:rFonts w:ascii="游明朝" w:eastAsia="游明朝" w:hAnsi="游明朝" w:cs="MS-PGothic" w:hint="eastAsia"/>
          <w:kern w:val="0"/>
          <w:szCs w:val="24"/>
        </w:rPr>
        <w:t>認知症高齢者</w:t>
      </w:r>
      <w:r w:rsidR="001B011C">
        <w:rPr>
          <w:rFonts w:ascii="游明朝" w:eastAsia="游明朝" w:hAnsi="游明朝" w:cs="MS-PGothic" w:hint="eastAsia"/>
          <w:kern w:val="0"/>
          <w:szCs w:val="24"/>
        </w:rPr>
        <w:t>、</w:t>
      </w:r>
      <w:r w:rsidR="00DD5F17">
        <w:rPr>
          <w:rFonts w:ascii="游明朝" w:eastAsia="游明朝" w:hAnsi="游明朝" w:cs="MS-PGothic" w:hint="eastAsia"/>
          <w:kern w:val="0"/>
          <w:szCs w:val="24"/>
        </w:rPr>
        <w:t>独居高齢者</w:t>
      </w:r>
      <w:r w:rsidR="007D3703">
        <w:rPr>
          <w:rFonts w:ascii="游明朝" w:eastAsia="游明朝" w:hAnsi="游明朝" w:cs="MS-PGothic" w:hint="eastAsia"/>
          <w:kern w:val="0"/>
          <w:szCs w:val="24"/>
        </w:rPr>
        <w:t>等</w:t>
      </w:r>
      <w:r w:rsidR="00DD5F17">
        <w:rPr>
          <w:rFonts w:ascii="游明朝" w:eastAsia="游明朝" w:hAnsi="游明朝" w:cs="MS-PGothic" w:hint="eastAsia"/>
          <w:kern w:val="0"/>
          <w:szCs w:val="24"/>
        </w:rPr>
        <w:t>の増加が見込まれ</w:t>
      </w:r>
      <w:r w:rsidR="000513B9">
        <w:rPr>
          <w:rFonts w:ascii="游明朝" w:eastAsia="游明朝" w:hAnsi="游明朝" w:cs="MS-PGothic" w:hint="eastAsia"/>
          <w:kern w:val="0"/>
          <w:szCs w:val="24"/>
        </w:rPr>
        <w:t>る中</w:t>
      </w:r>
      <w:r w:rsidR="00DD5F17">
        <w:rPr>
          <w:rFonts w:ascii="游明朝" w:eastAsia="游明朝" w:hAnsi="游明朝" w:cs="MS-PGothic" w:hint="eastAsia"/>
          <w:kern w:val="0"/>
          <w:szCs w:val="24"/>
        </w:rPr>
        <w:t>、</w:t>
      </w:r>
      <w:r w:rsidR="007D3703">
        <w:rPr>
          <w:rFonts w:ascii="游明朝" w:eastAsia="游明朝" w:hAnsi="游明朝" w:cs="MS-PGothic" w:hint="eastAsia"/>
          <w:kern w:val="0"/>
          <w:szCs w:val="24"/>
        </w:rPr>
        <w:t>地域</w:t>
      </w:r>
      <w:r w:rsidR="00DD5F17">
        <w:rPr>
          <w:rFonts w:ascii="游明朝" w:eastAsia="游明朝" w:hAnsi="游明朝" w:cs="MS-PGothic" w:hint="eastAsia"/>
          <w:kern w:val="0"/>
          <w:szCs w:val="24"/>
        </w:rPr>
        <w:t>の実情に応じた</w:t>
      </w:r>
      <w:r w:rsidR="000513B9">
        <w:rPr>
          <w:rFonts w:ascii="游明朝" w:eastAsia="游明朝" w:hAnsi="游明朝" w:cs="MS-PGothic" w:hint="eastAsia"/>
          <w:kern w:val="0"/>
          <w:szCs w:val="24"/>
        </w:rPr>
        <w:t>中長期的な</w:t>
      </w:r>
      <w:r w:rsidR="00812D6B">
        <w:rPr>
          <w:rFonts w:ascii="游明朝" w:eastAsia="游明朝" w:hAnsi="游明朝" w:cs="MS-PGothic" w:hint="eastAsia"/>
          <w:kern w:val="0"/>
          <w:szCs w:val="24"/>
        </w:rPr>
        <w:t>介護サービス</w:t>
      </w:r>
      <w:r w:rsidR="000513B9">
        <w:rPr>
          <w:rFonts w:ascii="游明朝" w:eastAsia="游明朝" w:hAnsi="游明朝" w:cs="MS-PGothic" w:hint="eastAsia"/>
          <w:kern w:val="0"/>
          <w:szCs w:val="24"/>
        </w:rPr>
        <w:t>基盤の整備</w:t>
      </w:r>
      <w:r w:rsidR="00DD5F17">
        <w:rPr>
          <w:rFonts w:ascii="游明朝" w:eastAsia="游明朝" w:hAnsi="游明朝" w:cs="MS-PGothic" w:hint="eastAsia"/>
          <w:kern w:val="0"/>
          <w:szCs w:val="24"/>
        </w:rPr>
        <w:t>、</w:t>
      </w:r>
      <w:r w:rsidR="000513B9">
        <w:rPr>
          <w:rFonts w:ascii="游明朝" w:eastAsia="游明朝" w:hAnsi="游明朝" w:cs="MS-PGothic" w:hint="eastAsia"/>
          <w:kern w:val="0"/>
          <w:szCs w:val="24"/>
        </w:rPr>
        <w:t>地域包括ケアシステム</w:t>
      </w:r>
      <w:r w:rsidR="00FF4DF3">
        <w:rPr>
          <w:rFonts w:ascii="游明朝" w:eastAsia="游明朝" w:hAnsi="游明朝" w:cs="MS-PGothic" w:hint="eastAsia"/>
          <w:kern w:val="0"/>
          <w:szCs w:val="24"/>
        </w:rPr>
        <w:t>の深化・推進</w:t>
      </w:r>
      <w:r w:rsidR="000513B9">
        <w:rPr>
          <w:rFonts w:ascii="游明朝" w:eastAsia="游明朝" w:hAnsi="游明朝" w:cs="MS-PGothic" w:hint="eastAsia"/>
          <w:kern w:val="0"/>
          <w:szCs w:val="24"/>
        </w:rPr>
        <w:t>及び</w:t>
      </w:r>
      <w:r w:rsidR="00FF4DF3">
        <w:rPr>
          <w:rFonts w:ascii="游明朝" w:eastAsia="游明朝" w:hAnsi="游明朝" w:cs="MS-PGothic" w:hint="eastAsia"/>
          <w:kern w:val="0"/>
          <w:szCs w:val="24"/>
        </w:rPr>
        <w:t>介護人材確保と</w:t>
      </w:r>
      <w:r w:rsidR="006C71D8">
        <w:rPr>
          <w:rFonts w:ascii="游明朝" w:eastAsia="游明朝" w:hAnsi="游明朝" w:cs="MS-PGothic" w:hint="eastAsia"/>
          <w:kern w:val="0"/>
          <w:szCs w:val="24"/>
        </w:rPr>
        <w:t>職場環境改善に向けた生産性向上の</w:t>
      </w:r>
      <w:r w:rsidR="00FF4DF3">
        <w:rPr>
          <w:rFonts w:ascii="游明朝" w:eastAsia="游明朝" w:hAnsi="游明朝" w:cs="MS-PGothic" w:hint="eastAsia"/>
          <w:kern w:val="0"/>
          <w:szCs w:val="24"/>
        </w:rPr>
        <w:t>取組を</w:t>
      </w:r>
      <w:r w:rsidR="007D3703">
        <w:rPr>
          <w:rFonts w:ascii="游明朝" w:eastAsia="游明朝" w:hAnsi="游明朝" w:cs="MS-PGothic" w:hint="eastAsia"/>
          <w:kern w:val="0"/>
          <w:szCs w:val="24"/>
        </w:rPr>
        <w:t>推進する</w:t>
      </w:r>
      <w:r w:rsidR="00FF4DF3">
        <w:rPr>
          <w:rFonts w:ascii="游明朝" w:eastAsia="游明朝" w:hAnsi="游明朝" w:cs="MS-PGothic" w:hint="eastAsia"/>
          <w:kern w:val="0"/>
          <w:szCs w:val="24"/>
        </w:rPr>
        <w:t>。</w:t>
      </w:r>
    </w:p>
    <w:p w14:paraId="12767191" w14:textId="31C40AB4" w:rsidR="008F6D19" w:rsidRDefault="002A1D78" w:rsidP="004F3033">
      <w:pPr>
        <w:tabs>
          <w:tab w:val="num" w:pos="0"/>
        </w:tabs>
        <w:autoSpaceDE w:val="0"/>
        <w:autoSpaceDN w:val="0"/>
        <w:adjustRightInd w:val="0"/>
        <w:spacing w:line="700" w:lineRule="exact"/>
        <w:ind w:leftChars="150" w:left="421" w:rightChars="100" w:right="281"/>
        <w:jc w:val="right"/>
        <w:rPr>
          <w:rFonts w:asciiTheme="minorEastAsia" w:eastAsiaTheme="minorEastAsia" w:hAnsiTheme="minorEastAsia" w:cs="MS-PGothic"/>
          <w:b/>
          <w:bCs/>
          <w:noProof/>
          <w:w w:val="66"/>
          <w:kern w:val="0"/>
          <w:sz w:val="18"/>
          <w:szCs w:val="18"/>
        </w:rPr>
      </w:pPr>
      <w:r>
        <w:rPr>
          <w:rFonts w:asciiTheme="minorEastAsia" w:eastAsiaTheme="minorEastAsia" w:hAnsiTheme="minorEastAsia" w:cs="MS-PGothic" w:hint="eastAsia"/>
          <w:b/>
          <w:bCs/>
          <w:noProof/>
          <w:kern w:val="0"/>
          <w:sz w:val="18"/>
          <w:szCs w:val="18"/>
          <w:lang w:val="ja-JP"/>
        </w:rPr>
        <mc:AlternateContent>
          <mc:Choice Requires="wps">
            <w:drawing>
              <wp:anchor distT="0" distB="0" distL="114300" distR="114300" simplePos="0" relativeHeight="251659264" behindDoc="0" locked="0" layoutInCell="1" allowOverlap="1" wp14:anchorId="48DB61F9" wp14:editId="58D88A10">
                <wp:simplePos x="0" y="0"/>
                <wp:positionH relativeFrom="column">
                  <wp:posOffset>5580380</wp:posOffset>
                </wp:positionH>
                <wp:positionV relativeFrom="paragraph">
                  <wp:posOffset>69215</wp:posOffset>
                </wp:positionV>
                <wp:extent cx="904875" cy="390525"/>
                <wp:effectExtent l="0" t="0" r="28575" b="28575"/>
                <wp:wrapNone/>
                <wp:docPr id="1526887815" name="テキスト ボックス 1"/>
                <wp:cNvGraphicFramePr/>
                <a:graphic xmlns:a="http://schemas.openxmlformats.org/drawingml/2006/main">
                  <a:graphicData uri="http://schemas.microsoft.com/office/word/2010/wordprocessingShape">
                    <wps:wsp>
                      <wps:cNvSpPr txBox="1"/>
                      <wps:spPr>
                        <a:xfrm>
                          <a:off x="0" y="0"/>
                          <a:ext cx="904875" cy="390525"/>
                        </a:xfrm>
                        <a:prstGeom prst="rect">
                          <a:avLst/>
                        </a:prstGeom>
                        <a:solidFill>
                          <a:schemeClr val="lt1"/>
                        </a:solidFill>
                        <a:ln w="6350">
                          <a:solidFill>
                            <a:prstClr val="black"/>
                          </a:solidFill>
                        </a:ln>
                      </wps:spPr>
                      <wps:txbx>
                        <w:txbxContent>
                          <w:p w14:paraId="0D118B1D" w14:textId="6D272EF0" w:rsidR="002A1D78" w:rsidRDefault="002A1D78">
                            <w:r>
                              <w:rPr>
                                <w:rFonts w:hint="eastAsia"/>
                              </w:rPr>
                              <w:t>資料４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8DB61F9" id="_x0000_t202" coordsize="21600,21600" o:spt="202" path="m,l,21600r21600,l21600,xe">
                <v:stroke joinstyle="miter"/>
                <v:path gradientshapeok="t" o:connecttype="rect"/>
              </v:shapetype>
              <v:shape id="テキスト ボックス 1" o:spid="_x0000_s1026" type="#_x0000_t202" style="position:absolute;left:0;text-align:left;margin-left:439.4pt;margin-top:5.45pt;width:71.25pt;height:30.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" fillcolor="white [3201]" strokeweight=".5pt">
                <v:textbox>
                  <w:txbxContent>
                    <w:p w14:paraId="0D118B1D" w14:textId="6D272EF0" w:rsidR="002A1D78" w:rsidRDefault="002A1D78">
                      <w:r>
                        <w:rPr>
                          <w:rFonts w:hint="eastAsia"/>
                        </w:rPr>
                        <w:t>資料４</w:t>
                      </w:r>
                    </w:p>
                  </w:txbxContent>
                </v:textbox>
              </v:shape>
            </w:pict>
          </mc:Fallback>
        </mc:AlternateContent>
      </w:r>
      <w:r w:rsidR="00A3574C">
        <w:rPr>
          <w:rFonts w:asciiTheme="minorEastAsia" w:eastAsiaTheme="minorEastAsia" w:hAnsiTheme="minorEastAsia" w:cs="MS-PGothic" w:hint="eastAsia"/>
          <w:b/>
          <w:bCs/>
          <w:noProof/>
          <w:w w:val="66"/>
          <w:kern w:val="0"/>
          <w:sz w:val="18"/>
          <w:szCs w:val="18"/>
        </w:rPr>
        <w:t xml:space="preserve">　</w:t>
      </w:r>
    </w:p>
    <w:p w14:paraId="2CA68D21" w14:textId="77777777" w:rsidR="00A3574C" w:rsidRPr="00A3574C" w:rsidRDefault="00A3574C" w:rsidP="00AB55B0">
      <w:pPr>
        <w:tabs>
          <w:tab w:val="num" w:pos="0"/>
        </w:tabs>
        <w:autoSpaceDE w:val="0"/>
        <w:autoSpaceDN w:val="0"/>
        <w:adjustRightInd w:val="0"/>
        <w:spacing w:line="40" w:lineRule="exact"/>
        <w:ind w:leftChars="150" w:left="421" w:rightChars="100" w:right="281"/>
        <w:jc w:val="right"/>
        <w:rPr>
          <w:rFonts w:asciiTheme="minorEastAsia" w:eastAsiaTheme="minorEastAsia" w:hAnsiTheme="minorEastAsia" w:cs="MS-PGothic"/>
          <w:b/>
          <w:bCs/>
          <w:noProof/>
          <w:w w:val="66"/>
          <w:kern w:val="0"/>
          <w:sz w:val="18"/>
          <w:szCs w:val="18"/>
        </w:rPr>
      </w:pPr>
    </w:p>
    <w:p w14:paraId="5BD62032" w14:textId="7B30EB1C" w:rsidR="0096067F" w:rsidRPr="0091115F" w:rsidRDefault="0096067F" w:rsidP="0045099A">
      <w:pPr>
        <w:tabs>
          <w:tab w:val="num" w:pos="0"/>
        </w:tabs>
        <w:autoSpaceDE w:val="0"/>
        <w:autoSpaceDN w:val="0"/>
        <w:adjustRightInd w:val="0"/>
        <w:spacing w:line="500" w:lineRule="exact"/>
        <w:ind w:leftChars="150" w:left="421" w:rightChars="100" w:right="281"/>
        <w:rPr>
          <w:rFonts w:asciiTheme="majorEastAsia" w:eastAsiaTheme="majorEastAsia" w:hAnsiTheme="majorEastAsia" w:cs="MS-PGothic"/>
          <w:kern w:val="0"/>
          <w:sz w:val="26"/>
          <w:szCs w:val="26"/>
        </w:rPr>
      </w:pPr>
      <w:r>
        <w:rPr>
          <w:rFonts w:asciiTheme="majorEastAsia" w:eastAsiaTheme="majorEastAsia" w:hAnsiTheme="majorEastAsia" w:cs="MS-PGothic" w:hint="eastAsia"/>
          <w:kern w:val="0"/>
          <w:sz w:val="26"/>
          <w:szCs w:val="26"/>
        </w:rPr>
        <w:t>３　第</w:t>
      </w:r>
      <w:r w:rsidR="000513B9">
        <w:rPr>
          <w:rFonts w:asciiTheme="majorEastAsia" w:eastAsiaTheme="majorEastAsia" w:hAnsiTheme="majorEastAsia" w:cs="MS-PGothic" w:hint="eastAsia"/>
          <w:kern w:val="0"/>
          <w:sz w:val="26"/>
          <w:szCs w:val="26"/>
        </w:rPr>
        <w:t>10</w:t>
      </w:r>
      <w:r>
        <w:rPr>
          <w:rFonts w:asciiTheme="majorEastAsia" w:eastAsiaTheme="majorEastAsia" w:hAnsiTheme="majorEastAsia" w:cs="MS-PGothic" w:hint="eastAsia"/>
          <w:kern w:val="0"/>
          <w:sz w:val="26"/>
          <w:szCs w:val="26"/>
        </w:rPr>
        <w:t>期計画</w:t>
      </w:r>
      <w:r w:rsidR="00F0176D">
        <w:rPr>
          <w:rFonts w:asciiTheme="majorEastAsia" w:eastAsiaTheme="majorEastAsia" w:hAnsiTheme="majorEastAsia" w:cs="MS-PGothic" w:hint="eastAsia"/>
          <w:kern w:val="0"/>
          <w:sz w:val="26"/>
          <w:szCs w:val="26"/>
        </w:rPr>
        <w:t>における</w:t>
      </w:r>
      <w:r>
        <w:rPr>
          <w:rFonts w:asciiTheme="majorEastAsia" w:eastAsiaTheme="majorEastAsia" w:hAnsiTheme="majorEastAsia" w:cs="MS-PGothic" w:hint="eastAsia"/>
          <w:kern w:val="0"/>
          <w:sz w:val="26"/>
          <w:szCs w:val="26"/>
        </w:rPr>
        <w:t>主なポイント</w:t>
      </w:r>
    </w:p>
    <w:p w14:paraId="409DF741" w14:textId="555765C7" w:rsidR="0096067F" w:rsidRDefault="002A1D78" w:rsidP="004F3033">
      <w:pPr>
        <w:tabs>
          <w:tab w:val="num" w:pos="0"/>
        </w:tabs>
        <w:autoSpaceDE w:val="0"/>
        <w:autoSpaceDN w:val="0"/>
        <w:adjustRightInd w:val="0"/>
        <w:spacing w:line="240" w:lineRule="exact"/>
        <w:ind w:leftChars="150" w:left="421" w:rightChars="100" w:right="281"/>
        <w:rPr>
          <w:rFonts w:ascii="ＭＳ ゴシック" w:eastAsia="ＭＳ ゴシック" w:hAnsi="ＭＳ ゴシック"/>
          <w:sz w:val="26"/>
          <w:szCs w:val="26"/>
        </w:rPr>
      </w:pPr>
      <w:r>
        <w:rPr>
          <w:rFonts w:ascii="ＭＳ ゴシック" w:eastAsia="ＭＳ ゴシック" w:hAnsi="ＭＳ ゴシック"/>
          <w:sz w:val="26"/>
          <w:szCs w:val="26"/>
        </w:rPr>
        <w:pict w14:anchorId="6E445A33">
          <v:rect id="_x0000_i1027" style="width:0;height:1.5pt" o:hralign="center" o:hrstd="t" o:hr="t" fillcolor="gray" stroked="f">
            <v:textbox inset="5.85pt,.7pt,5.85pt,.7pt"/>
          </v:rect>
        </w:pict>
      </w:r>
    </w:p>
    <w:p w14:paraId="07235155" w14:textId="77777777" w:rsidR="0096067F" w:rsidRDefault="0096067F" w:rsidP="00AB55B0">
      <w:pPr>
        <w:spacing w:line="340" w:lineRule="exact"/>
        <w:ind w:leftChars="150" w:left="1191" w:rightChars="100" w:right="281" w:hangingChars="274" w:hanging="770"/>
        <w:rPr>
          <w:rFonts w:asciiTheme="majorEastAsia" w:eastAsiaTheme="majorEastAsia" w:hAnsiTheme="majorEastAsia"/>
        </w:rPr>
      </w:pPr>
      <w:r w:rsidRPr="0051423E">
        <w:rPr>
          <w:rFonts w:asciiTheme="majorEastAsia" w:eastAsiaTheme="majorEastAsia" w:hAnsiTheme="majorEastAsia" w:hint="eastAsia"/>
        </w:rPr>
        <w:t>（１）</w:t>
      </w:r>
      <w:r>
        <w:rPr>
          <w:rFonts w:asciiTheme="majorEastAsia" w:eastAsiaTheme="majorEastAsia" w:hAnsiTheme="majorEastAsia" w:hint="eastAsia"/>
        </w:rPr>
        <w:t>介護サービス基盤の計画的な整備</w:t>
      </w:r>
    </w:p>
    <w:p w14:paraId="56DBB997" w14:textId="23A5A659" w:rsidR="0096067F" w:rsidRDefault="00B3338A" w:rsidP="003B077F">
      <w:pPr>
        <w:spacing w:line="340" w:lineRule="exact"/>
        <w:ind w:leftChars="250" w:left="702" w:rightChars="100" w:right="281"/>
        <w:rPr>
          <w:rFonts w:ascii="游明朝" w:eastAsia="游明朝" w:hAnsi="游明朝"/>
        </w:rPr>
      </w:pPr>
      <w:r>
        <w:rPr>
          <w:rFonts w:ascii="游明朝" w:eastAsia="游明朝" w:hAnsi="游明朝" w:hint="eastAsia"/>
        </w:rPr>
        <w:t>・</w:t>
      </w:r>
      <w:r w:rsidR="00005A45">
        <w:rPr>
          <w:rFonts w:ascii="游明朝" w:eastAsia="游明朝" w:hAnsi="游明朝" w:hint="eastAsia"/>
        </w:rPr>
        <w:t>2040年を見据え</w:t>
      </w:r>
      <w:r w:rsidR="003B077F">
        <w:rPr>
          <w:rFonts w:ascii="游明朝" w:eastAsia="游明朝" w:hAnsi="游明朝" w:hint="eastAsia"/>
        </w:rPr>
        <w:t>、</w:t>
      </w:r>
      <w:r w:rsidR="007F5358" w:rsidRPr="007F5358">
        <w:rPr>
          <w:rFonts w:ascii="游明朝" w:eastAsia="游明朝" w:hAnsi="游明朝" w:hint="eastAsia"/>
        </w:rPr>
        <w:t>中長期的な</w:t>
      </w:r>
      <w:r w:rsidR="00005A45">
        <w:rPr>
          <w:rFonts w:ascii="游明朝" w:eastAsia="游明朝" w:hAnsi="游明朝" w:hint="eastAsia"/>
        </w:rPr>
        <w:t>人口動態や介護ニーズの</w:t>
      </w:r>
      <w:r w:rsidR="003B077F">
        <w:rPr>
          <w:rFonts w:ascii="游明朝" w:eastAsia="游明朝" w:hAnsi="游明朝" w:hint="eastAsia"/>
        </w:rPr>
        <w:t>見込み等</w:t>
      </w:r>
      <w:r w:rsidR="00005A45">
        <w:rPr>
          <w:rFonts w:ascii="游明朝" w:eastAsia="游明朝" w:hAnsi="游明朝" w:hint="eastAsia"/>
        </w:rPr>
        <w:t>を適切</w:t>
      </w:r>
      <w:r w:rsidR="007F5358" w:rsidRPr="007F5358">
        <w:rPr>
          <w:rFonts w:ascii="游明朝" w:eastAsia="游明朝" w:hAnsi="游明朝" w:hint="eastAsia"/>
        </w:rPr>
        <w:t>に捉え</w:t>
      </w:r>
      <w:r w:rsidR="003B077F">
        <w:rPr>
          <w:rFonts w:ascii="游明朝" w:eastAsia="游明朝" w:hAnsi="游明朝" w:hint="eastAsia"/>
        </w:rPr>
        <w:t>た、介護</w:t>
      </w:r>
      <w:r w:rsidR="007F5358" w:rsidRPr="007F5358">
        <w:rPr>
          <w:rFonts w:ascii="游明朝" w:eastAsia="游明朝" w:hAnsi="游明朝" w:hint="eastAsia"/>
        </w:rPr>
        <w:t>サービスを安定的に提供できる体制の確保を図る。</w:t>
      </w:r>
    </w:p>
    <w:p w14:paraId="12828E3A" w14:textId="28BD67A7" w:rsidR="0096067F" w:rsidRDefault="0096067F" w:rsidP="003B077F">
      <w:pPr>
        <w:spacing w:line="340" w:lineRule="exact"/>
        <w:ind w:leftChars="250" w:left="702" w:rightChars="100" w:right="281"/>
        <w:rPr>
          <w:rFonts w:ascii="游明朝" w:eastAsia="游明朝" w:hAnsi="游明朝"/>
        </w:rPr>
      </w:pPr>
      <w:r w:rsidRPr="002C538C">
        <w:rPr>
          <w:rFonts w:ascii="游明朝" w:eastAsia="游明朝" w:hAnsi="游明朝" w:hint="eastAsia"/>
        </w:rPr>
        <w:t>・</w:t>
      </w:r>
      <w:r w:rsidR="0005202B" w:rsidRPr="003B4B73">
        <w:rPr>
          <w:rFonts w:ascii="游明朝" w:eastAsia="游明朝" w:hAnsi="游明朝" w:hint="eastAsia"/>
        </w:rPr>
        <w:t>中山間・人口減少地域、大都市部、一般市</w:t>
      </w:r>
      <w:r w:rsidR="0005202B">
        <w:rPr>
          <w:rFonts w:ascii="游明朝" w:eastAsia="游明朝" w:hAnsi="游明朝" w:hint="eastAsia"/>
        </w:rPr>
        <w:t>等といった</w:t>
      </w:r>
      <w:r w:rsidR="00D62FAF">
        <w:rPr>
          <w:rFonts w:ascii="游明朝" w:eastAsia="游明朝" w:hAnsi="游明朝" w:hint="eastAsia"/>
        </w:rPr>
        <w:t>地域</w:t>
      </w:r>
      <w:r w:rsidR="00005A45">
        <w:rPr>
          <w:rFonts w:ascii="游明朝" w:eastAsia="游明朝" w:hAnsi="游明朝" w:hint="eastAsia"/>
        </w:rPr>
        <w:t>の</w:t>
      </w:r>
      <w:r w:rsidR="00D62FAF">
        <w:rPr>
          <w:rFonts w:ascii="游明朝" w:eastAsia="游明朝" w:hAnsi="游明朝" w:hint="eastAsia"/>
        </w:rPr>
        <w:t>類型</w:t>
      </w:r>
      <w:r w:rsidR="0005202B">
        <w:rPr>
          <w:rFonts w:ascii="游明朝" w:eastAsia="游明朝" w:hAnsi="游明朝" w:hint="eastAsia"/>
        </w:rPr>
        <w:t>ごとにサービス需要が様々であることから</w:t>
      </w:r>
      <w:r w:rsidR="00D62FAF">
        <w:rPr>
          <w:rFonts w:ascii="游明朝" w:eastAsia="游明朝" w:hAnsi="游明朝" w:hint="eastAsia"/>
        </w:rPr>
        <w:t>、地域の</w:t>
      </w:r>
      <w:r w:rsidR="003B4B73" w:rsidRPr="003B4B73">
        <w:rPr>
          <w:rFonts w:ascii="游明朝" w:eastAsia="游明朝" w:hAnsi="游明朝" w:hint="eastAsia"/>
        </w:rPr>
        <w:t>実情に応じた持続可能なサービス提供体制を構築する。</w:t>
      </w:r>
    </w:p>
    <w:p w14:paraId="6881AE6E" w14:textId="77777777" w:rsidR="009E475A" w:rsidRPr="0005202B" w:rsidRDefault="009E475A" w:rsidP="003B077F">
      <w:pPr>
        <w:spacing w:line="340" w:lineRule="exact"/>
        <w:ind w:leftChars="250" w:left="702" w:rightChars="100" w:right="281"/>
        <w:rPr>
          <w:rFonts w:ascii="游明朝" w:eastAsia="游明朝" w:hAnsi="游明朝"/>
        </w:rPr>
      </w:pPr>
    </w:p>
    <w:p w14:paraId="3596FC7F" w14:textId="1EB8823E" w:rsidR="0096067F" w:rsidRPr="00AD1D2C" w:rsidRDefault="0096067F" w:rsidP="00AB55B0">
      <w:pPr>
        <w:spacing w:line="340" w:lineRule="exact"/>
        <w:ind w:leftChars="150" w:left="421" w:rightChars="100" w:right="281"/>
      </w:pPr>
      <w:r w:rsidRPr="0051423E">
        <w:rPr>
          <w:rFonts w:asciiTheme="majorEastAsia" w:eastAsiaTheme="majorEastAsia" w:hAnsiTheme="majorEastAsia" w:hint="eastAsia"/>
        </w:rPr>
        <w:t>（２）</w:t>
      </w:r>
      <w:r>
        <w:rPr>
          <w:rFonts w:asciiTheme="majorEastAsia" w:eastAsiaTheme="majorEastAsia" w:hAnsiTheme="majorEastAsia" w:hint="eastAsia"/>
        </w:rPr>
        <w:t>地域包括ケアシステムの深化</w:t>
      </w:r>
    </w:p>
    <w:p w14:paraId="6C87F62D" w14:textId="7674770E" w:rsidR="00CF00C4" w:rsidRPr="00CF00C4" w:rsidRDefault="00CF00C4" w:rsidP="00AB55B0">
      <w:pPr>
        <w:spacing w:line="340" w:lineRule="exact"/>
        <w:ind w:leftChars="250" w:left="702" w:rightChars="100" w:right="281"/>
        <w:rPr>
          <w:rFonts w:ascii="游明朝" w:eastAsia="游明朝" w:hAnsi="游明朝"/>
        </w:rPr>
      </w:pPr>
      <w:r>
        <w:rPr>
          <w:rFonts w:ascii="游明朝" w:eastAsia="游明朝" w:hAnsi="游明朝" w:hint="eastAsia"/>
        </w:rPr>
        <w:t>・</w:t>
      </w:r>
      <w:r w:rsidR="00332C20" w:rsidRPr="00332C20">
        <w:rPr>
          <w:rFonts w:ascii="游明朝" w:eastAsia="游明朝" w:hAnsi="游明朝" w:hint="eastAsia"/>
        </w:rPr>
        <w:t>人口・世帯構成や地域社会の変化</w:t>
      </w:r>
      <w:r w:rsidR="00A3574C">
        <w:rPr>
          <w:rFonts w:ascii="游明朝" w:eastAsia="游明朝" w:hAnsi="游明朝" w:hint="eastAsia"/>
        </w:rPr>
        <w:t>など</w:t>
      </w:r>
      <w:r w:rsidR="00BA0D39">
        <w:rPr>
          <w:rFonts w:ascii="游明朝" w:eastAsia="游明朝" w:hAnsi="游明朝" w:hint="eastAsia"/>
        </w:rPr>
        <w:t>地域の実情に応じ</w:t>
      </w:r>
      <w:r w:rsidR="00A3574C">
        <w:rPr>
          <w:rFonts w:ascii="游明朝" w:eastAsia="游明朝" w:hAnsi="游明朝" w:hint="eastAsia"/>
        </w:rPr>
        <w:t>て</w:t>
      </w:r>
      <w:r w:rsidR="00332C20">
        <w:rPr>
          <w:rFonts w:ascii="游明朝" w:eastAsia="游明朝" w:hAnsi="游明朝" w:hint="eastAsia"/>
        </w:rPr>
        <w:t>、</w:t>
      </w:r>
      <w:r>
        <w:rPr>
          <w:rFonts w:ascii="游明朝" w:eastAsia="游明朝" w:hAnsi="游明朝" w:hint="eastAsia"/>
        </w:rPr>
        <w:t>医療、介護、予防、住まい、生活支援</w:t>
      </w:r>
      <w:r w:rsidR="00332C20">
        <w:rPr>
          <w:rFonts w:ascii="游明朝" w:eastAsia="游明朝" w:hAnsi="游明朝" w:hint="eastAsia"/>
        </w:rPr>
        <w:t>を</w:t>
      </w:r>
      <w:r>
        <w:rPr>
          <w:rFonts w:ascii="游明朝" w:eastAsia="游明朝" w:hAnsi="游明朝" w:hint="eastAsia"/>
        </w:rPr>
        <w:t>包括的</w:t>
      </w:r>
      <w:r w:rsidR="00A3574C">
        <w:rPr>
          <w:rFonts w:ascii="游明朝" w:eastAsia="游明朝" w:hAnsi="游明朝" w:hint="eastAsia"/>
        </w:rPr>
        <w:t>に</w:t>
      </w:r>
      <w:r>
        <w:rPr>
          <w:rFonts w:ascii="游明朝" w:eastAsia="游明朝" w:hAnsi="游明朝" w:hint="eastAsia"/>
        </w:rPr>
        <w:t>確保</w:t>
      </w:r>
      <w:r w:rsidR="00332C20">
        <w:rPr>
          <w:rFonts w:ascii="游明朝" w:eastAsia="游明朝" w:hAnsi="游明朝" w:hint="eastAsia"/>
        </w:rPr>
        <w:t>できるよう</w:t>
      </w:r>
      <w:r w:rsidRPr="00CF00C4">
        <w:rPr>
          <w:rFonts w:ascii="游明朝" w:eastAsia="游明朝" w:hAnsi="游明朝" w:hint="eastAsia"/>
        </w:rPr>
        <w:t>「地域包括ケアシステム」</w:t>
      </w:r>
      <w:r w:rsidR="00332C20">
        <w:rPr>
          <w:rFonts w:ascii="游明朝" w:eastAsia="游明朝" w:hAnsi="游明朝" w:hint="eastAsia"/>
        </w:rPr>
        <w:t>の</w:t>
      </w:r>
      <w:r w:rsidR="00CB035C">
        <w:rPr>
          <w:rFonts w:ascii="游明朝" w:eastAsia="游明朝" w:hAnsi="游明朝" w:hint="eastAsia"/>
        </w:rPr>
        <w:t>深化・推進を図</w:t>
      </w:r>
      <w:r w:rsidR="002C411E">
        <w:rPr>
          <w:rFonts w:ascii="游明朝" w:eastAsia="游明朝" w:hAnsi="游明朝" w:hint="eastAsia"/>
        </w:rPr>
        <w:t>っていく</w:t>
      </w:r>
      <w:r w:rsidR="00CB035C">
        <w:rPr>
          <w:rFonts w:ascii="游明朝" w:eastAsia="游明朝" w:hAnsi="游明朝" w:hint="eastAsia"/>
        </w:rPr>
        <w:t>。</w:t>
      </w:r>
    </w:p>
    <w:p w14:paraId="595B684A" w14:textId="7D02C41D" w:rsidR="0096067F" w:rsidRDefault="0096067F" w:rsidP="00AB55B0">
      <w:pPr>
        <w:spacing w:line="340" w:lineRule="exact"/>
        <w:ind w:leftChars="150" w:left="702" w:rightChars="100" w:right="281" w:hangingChars="100" w:hanging="281"/>
        <w:rPr>
          <w:rFonts w:ascii="游明朝" w:eastAsia="游明朝" w:hAnsi="游明朝"/>
        </w:rPr>
      </w:pPr>
      <w:r w:rsidRPr="002C538C">
        <w:rPr>
          <w:rFonts w:ascii="游明朝" w:eastAsia="游明朝" w:hAnsi="游明朝" w:hint="eastAsia"/>
        </w:rPr>
        <w:t xml:space="preserve">　</w:t>
      </w:r>
      <w:r w:rsidR="00B3338A">
        <w:rPr>
          <w:rFonts w:ascii="游明朝" w:eastAsia="游明朝" w:hAnsi="游明朝" w:hint="eastAsia"/>
        </w:rPr>
        <w:t>・</w:t>
      </w:r>
      <w:r w:rsidR="00BD4089">
        <w:rPr>
          <w:rFonts w:ascii="游明朝" w:eastAsia="游明朝" w:hAnsi="游明朝" w:hint="eastAsia"/>
        </w:rPr>
        <w:t>認知症施策について、総合的かつ計画的に取り組みを推進していく</w:t>
      </w:r>
      <w:r w:rsidR="001057F2">
        <w:rPr>
          <w:rFonts w:ascii="游明朝" w:eastAsia="游明朝" w:hAnsi="游明朝" w:hint="eastAsia"/>
        </w:rPr>
        <w:t>。</w:t>
      </w:r>
    </w:p>
    <w:p w14:paraId="71FA4C9E" w14:textId="221FA7E6" w:rsidR="009E475A" w:rsidRDefault="009E475A" w:rsidP="009E475A">
      <w:pPr>
        <w:ind w:rightChars="100" w:right="281"/>
      </w:pPr>
      <w:r>
        <w:rPr>
          <w:rFonts w:hint="eastAsia"/>
        </w:rPr>
        <w:t xml:space="preserve">　　</w:t>
      </w:r>
    </w:p>
    <w:p w14:paraId="3C9A27CB" w14:textId="5BD487E6" w:rsidR="0096067F" w:rsidRPr="006A1DA4" w:rsidRDefault="0096067F" w:rsidP="00AB55B0">
      <w:pPr>
        <w:spacing w:line="340" w:lineRule="exact"/>
        <w:ind w:leftChars="150" w:left="421" w:rightChars="100" w:right="281"/>
        <w:rPr>
          <w:rFonts w:ascii="ＭＳ ゴシック" w:eastAsia="ＭＳ ゴシック" w:hAnsi="ＭＳ ゴシック"/>
        </w:rPr>
      </w:pPr>
      <w:r>
        <w:rPr>
          <w:rFonts w:ascii="ＭＳ ゴシック" w:eastAsia="ＭＳ ゴシック" w:hAnsi="ＭＳ ゴシック" w:hint="eastAsia"/>
        </w:rPr>
        <w:t>（３）</w:t>
      </w:r>
      <w:r w:rsidRPr="006A1DA4">
        <w:rPr>
          <w:rFonts w:ascii="ＭＳ ゴシック" w:eastAsia="ＭＳ ゴシック" w:hAnsi="ＭＳ ゴシック" w:hint="eastAsia"/>
        </w:rPr>
        <w:t>介護人材</w:t>
      </w:r>
      <w:r w:rsidR="00B3338A">
        <w:rPr>
          <w:rFonts w:ascii="ＭＳ ゴシック" w:eastAsia="ＭＳ ゴシック" w:hAnsi="ＭＳ ゴシック" w:hint="eastAsia"/>
        </w:rPr>
        <w:t>確保</w:t>
      </w:r>
      <w:r w:rsidRPr="006A1DA4">
        <w:rPr>
          <w:rFonts w:ascii="ＭＳ ゴシック" w:eastAsia="ＭＳ ゴシック" w:hAnsi="ＭＳ ゴシック" w:hint="eastAsia"/>
        </w:rPr>
        <w:t>及び</w:t>
      </w:r>
      <w:r w:rsidR="006C71D8">
        <w:rPr>
          <w:rFonts w:ascii="ＭＳ ゴシック" w:eastAsia="ＭＳ ゴシック" w:hAnsi="ＭＳ ゴシック" w:hint="eastAsia"/>
        </w:rPr>
        <w:t>職場環境改善に向けた</w:t>
      </w:r>
      <w:r w:rsidRPr="006A1DA4">
        <w:rPr>
          <w:rFonts w:ascii="ＭＳ ゴシック" w:eastAsia="ＭＳ ゴシック" w:hAnsi="ＭＳ ゴシック" w:hint="eastAsia"/>
        </w:rPr>
        <w:t>生産性向上</w:t>
      </w:r>
    </w:p>
    <w:p w14:paraId="7926B9C3" w14:textId="31FDCC6C" w:rsidR="00EA2B59" w:rsidRPr="002C538C" w:rsidRDefault="00585478" w:rsidP="00AB55B0">
      <w:pPr>
        <w:spacing w:line="340" w:lineRule="exact"/>
        <w:ind w:leftChars="250" w:left="702" w:rightChars="100" w:right="281"/>
        <w:rPr>
          <w:rFonts w:ascii="游明朝" w:eastAsia="游明朝" w:hAnsi="游明朝"/>
        </w:rPr>
      </w:pPr>
      <w:r w:rsidRPr="002C538C">
        <w:rPr>
          <w:rFonts w:ascii="游明朝" w:eastAsia="游明朝" w:hAnsi="游明朝" w:hint="eastAsia"/>
        </w:rPr>
        <w:t>・</w:t>
      </w:r>
      <w:r w:rsidR="00005A45">
        <w:rPr>
          <w:rFonts w:ascii="游明朝" w:eastAsia="游明朝" w:hAnsi="游明朝" w:hint="eastAsia"/>
        </w:rPr>
        <w:t>介護需要の増大及び生産年齢人口の減少が見込まれる</w:t>
      </w:r>
      <w:r w:rsidR="00BA0D39">
        <w:rPr>
          <w:rFonts w:ascii="游明朝" w:eastAsia="游明朝" w:hAnsi="游明朝" w:hint="eastAsia"/>
        </w:rPr>
        <w:t>中で</w:t>
      </w:r>
      <w:r w:rsidR="00FF0F7B">
        <w:rPr>
          <w:rFonts w:ascii="游明朝" w:eastAsia="游明朝" w:hAnsi="游明朝" w:hint="eastAsia"/>
        </w:rPr>
        <w:t>、</w:t>
      </w:r>
      <w:r w:rsidR="007137D5" w:rsidRPr="002C538C">
        <w:rPr>
          <w:rFonts w:ascii="游明朝" w:eastAsia="游明朝" w:hAnsi="游明朝" w:hint="eastAsia"/>
        </w:rPr>
        <w:t>安定的</w:t>
      </w:r>
      <w:r w:rsidR="00EA2B59" w:rsidRPr="002C538C">
        <w:rPr>
          <w:rFonts w:ascii="游明朝" w:eastAsia="游明朝" w:hAnsi="游明朝" w:hint="eastAsia"/>
        </w:rPr>
        <w:t>な</w:t>
      </w:r>
      <w:r w:rsidR="007137D5" w:rsidRPr="002C538C">
        <w:rPr>
          <w:rFonts w:ascii="游明朝" w:eastAsia="游明朝" w:hAnsi="游明朝" w:hint="eastAsia"/>
        </w:rPr>
        <w:t>介護サービスの提供体制を確保する</w:t>
      </w:r>
      <w:r w:rsidR="00611824">
        <w:rPr>
          <w:rFonts w:ascii="游明朝" w:eastAsia="游明朝" w:hAnsi="游明朝" w:hint="eastAsia"/>
        </w:rPr>
        <w:t>ため</w:t>
      </w:r>
      <w:r w:rsidR="007137D5" w:rsidRPr="002C538C">
        <w:rPr>
          <w:rFonts w:ascii="游明朝" w:eastAsia="游明朝" w:hAnsi="游明朝" w:hint="eastAsia"/>
        </w:rPr>
        <w:t>、</w:t>
      </w:r>
      <w:r w:rsidR="00EB5053">
        <w:rPr>
          <w:rFonts w:ascii="游明朝" w:eastAsia="游明朝" w:hAnsi="游明朝" w:hint="eastAsia"/>
        </w:rPr>
        <w:t>参入促進</w:t>
      </w:r>
      <w:r w:rsidR="00F0176D">
        <w:rPr>
          <w:rFonts w:ascii="游明朝" w:eastAsia="游明朝" w:hAnsi="游明朝" w:hint="eastAsia"/>
        </w:rPr>
        <w:t>や</w:t>
      </w:r>
      <w:r w:rsidR="00A47C5E" w:rsidRPr="00A47C5E">
        <w:rPr>
          <w:rFonts w:ascii="游明朝" w:eastAsia="游明朝" w:hAnsi="游明朝" w:hint="eastAsia"/>
        </w:rPr>
        <w:t>離職防止</w:t>
      </w:r>
      <w:r w:rsidR="00A47C5E">
        <w:rPr>
          <w:rFonts w:ascii="游明朝" w:eastAsia="游明朝" w:hAnsi="游明朝" w:hint="eastAsia"/>
        </w:rPr>
        <w:t>等の</w:t>
      </w:r>
      <w:r w:rsidR="00611824">
        <w:rPr>
          <w:rFonts w:ascii="游明朝" w:eastAsia="游明朝" w:hAnsi="游明朝" w:hint="eastAsia"/>
        </w:rPr>
        <w:t>介護</w:t>
      </w:r>
      <w:r w:rsidR="00472E72">
        <w:rPr>
          <w:rFonts w:ascii="游明朝" w:eastAsia="游明朝" w:hAnsi="游明朝" w:hint="eastAsia"/>
        </w:rPr>
        <w:t>人材</w:t>
      </w:r>
      <w:r w:rsidR="00611824">
        <w:rPr>
          <w:rFonts w:ascii="游明朝" w:eastAsia="游明朝" w:hAnsi="游明朝" w:hint="eastAsia"/>
        </w:rPr>
        <w:t>の</w:t>
      </w:r>
      <w:r w:rsidR="00472E72">
        <w:rPr>
          <w:rFonts w:ascii="游明朝" w:eastAsia="游明朝" w:hAnsi="游明朝" w:hint="eastAsia"/>
        </w:rPr>
        <w:t>確保対策を</w:t>
      </w:r>
      <w:r w:rsidR="00A47C5E">
        <w:rPr>
          <w:rFonts w:ascii="游明朝" w:eastAsia="游明朝" w:hAnsi="游明朝" w:hint="eastAsia"/>
        </w:rPr>
        <w:t>引</w:t>
      </w:r>
      <w:r w:rsidR="001D2C1B">
        <w:rPr>
          <w:rFonts w:ascii="游明朝" w:eastAsia="游明朝" w:hAnsi="游明朝" w:hint="eastAsia"/>
        </w:rPr>
        <w:t>き</w:t>
      </w:r>
      <w:r w:rsidR="00A47C5E">
        <w:rPr>
          <w:rFonts w:ascii="游明朝" w:eastAsia="游明朝" w:hAnsi="游明朝" w:hint="eastAsia"/>
        </w:rPr>
        <w:t>続き</w:t>
      </w:r>
      <w:r w:rsidR="00472E72">
        <w:rPr>
          <w:rFonts w:ascii="游明朝" w:eastAsia="游明朝" w:hAnsi="游明朝" w:hint="eastAsia"/>
        </w:rPr>
        <w:t>進める</w:t>
      </w:r>
      <w:r w:rsidR="00A47C5E">
        <w:rPr>
          <w:rFonts w:ascii="游明朝" w:eastAsia="游明朝" w:hAnsi="游明朝" w:hint="eastAsia"/>
        </w:rPr>
        <w:t>とともに、</w:t>
      </w:r>
      <w:r w:rsidR="00EA2B59" w:rsidRPr="002C538C">
        <w:rPr>
          <w:rFonts w:ascii="游明朝" w:eastAsia="游明朝" w:hAnsi="游明朝" w:hint="eastAsia"/>
        </w:rPr>
        <w:t>介護サービス事業所における業務の効率化</w:t>
      </w:r>
      <w:r w:rsidR="00611824">
        <w:rPr>
          <w:rFonts w:ascii="游明朝" w:eastAsia="游明朝" w:hAnsi="游明朝" w:hint="eastAsia"/>
        </w:rPr>
        <w:t>や</w:t>
      </w:r>
      <w:r w:rsidR="00EA2B59" w:rsidRPr="002C538C">
        <w:rPr>
          <w:rFonts w:ascii="游明朝" w:eastAsia="游明朝" w:hAnsi="游明朝" w:hint="eastAsia"/>
        </w:rPr>
        <w:t>介護サービスの質の向上</w:t>
      </w:r>
      <w:r w:rsidR="00F0176D">
        <w:rPr>
          <w:rFonts w:ascii="游明朝" w:eastAsia="游明朝" w:hAnsi="游明朝" w:hint="eastAsia"/>
        </w:rPr>
        <w:t>など</w:t>
      </w:r>
      <w:r w:rsidR="00611824">
        <w:rPr>
          <w:rFonts w:ascii="游明朝" w:eastAsia="游明朝" w:hAnsi="游明朝" w:hint="eastAsia"/>
        </w:rPr>
        <w:t>、</w:t>
      </w:r>
      <w:r w:rsidR="00EA2B59" w:rsidRPr="002C538C">
        <w:rPr>
          <w:rFonts w:ascii="游明朝" w:eastAsia="游明朝" w:hAnsi="游明朝" w:hint="eastAsia"/>
        </w:rPr>
        <w:t>生産性向上に資する</w:t>
      </w:r>
      <w:r w:rsidR="005F071A">
        <w:rPr>
          <w:rFonts w:ascii="游明朝" w:eastAsia="游明朝" w:hAnsi="游明朝" w:hint="eastAsia"/>
        </w:rPr>
        <w:t>取り組みを</w:t>
      </w:r>
      <w:r w:rsidR="000C7773">
        <w:rPr>
          <w:rFonts w:ascii="游明朝" w:eastAsia="游明朝" w:hAnsi="游明朝" w:hint="eastAsia"/>
        </w:rPr>
        <w:t>進め</w:t>
      </w:r>
      <w:r w:rsidR="00F0176D">
        <w:rPr>
          <w:rFonts w:ascii="游明朝" w:eastAsia="游明朝" w:hAnsi="游明朝" w:hint="eastAsia"/>
        </w:rPr>
        <w:t>る</w:t>
      </w:r>
      <w:r w:rsidR="004E092C" w:rsidRPr="002C538C">
        <w:rPr>
          <w:rFonts w:ascii="游明朝" w:eastAsia="游明朝" w:hAnsi="游明朝" w:hint="eastAsia"/>
        </w:rPr>
        <w:t>。</w:t>
      </w:r>
    </w:p>
    <w:p w14:paraId="2634B0F5" w14:textId="77777777" w:rsidR="00BD4089" w:rsidRDefault="00BD4089" w:rsidP="004F3033">
      <w:pPr>
        <w:tabs>
          <w:tab w:val="num" w:pos="0"/>
        </w:tabs>
        <w:autoSpaceDE w:val="0"/>
        <w:autoSpaceDN w:val="0"/>
        <w:adjustRightInd w:val="0"/>
        <w:spacing w:line="320" w:lineRule="exact"/>
        <w:rPr>
          <w:rFonts w:asciiTheme="majorEastAsia" w:eastAsiaTheme="majorEastAsia" w:hAnsiTheme="majorEastAsia" w:cs="MS-PGothic"/>
          <w:kern w:val="0"/>
          <w:sz w:val="26"/>
          <w:szCs w:val="26"/>
        </w:rPr>
      </w:pPr>
    </w:p>
    <w:p w14:paraId="0717A8A9" w14:textId="53595C3F" w:rsidR="0096067F" w:rsidRPr="0091115F" w:rsidRDefault="0096067F" w:rsidP="0027010D">
      <w:pPr>
        <w:tabs>
          <w:tab w:val="num" w:pos="0"/>
        </w:tabs>
        <w:autoSpaceDE w:val="0"/>
        <w:autoSpaceDN w:val="0"/>
        <w:adjustRightInd w:val="0"/>
        <w:rPr>
          <w:rFonts w:asciiTheme="majorEastAsia" w:eastAsiaTheme="majorEastAsia" w:hAnsiTheme="majorEastAsia" w:cs="MS-PGothic"/>
          <w:kern w:val="0"/>
          <w:sz w:val="26"/>
          <w:szCs w:val="26"/>
        </w:rPr>
      </w:pPr>
      <w:r>
        <w:rPr>
          <w:rFonts w:asciiTheme="majorEastAsia" w:eastAsiaTheme="majorEastAsia" w:hAnsiTheme="majorEastAsia" w:cs="MS-PGothic" w:hint="eastAsia"/>
          <w:kern w:val="0"/>
          <w:sz w:val="26"/>
          <w:szCs w:val="26"/>
        </w:rPr>
        <w:t>４　計画策定体制</w:t>
      </w:r>
    </w:p>
    <w:p w14:paraId="31AE09C7" w14:textId="77777777" w:rsidR="0096067F" w:rsidRDefault="002A1D78" w:rsidP="0027010D">
      <w:pPr>
        <w:tabs>
          <w:tab w:val="num" w:pos="0"/>
        </w:tabs>
        <w:autoSpaceDE w:val="0"/>
        <w:autoSpaceDN w:val="0"/>
        <w:adjustRightInd w:val="0"/>
        <w:rPr>
          <w:rFonts w:ascii="Century" w:hAnsi="ＭＳ 明朝" w:cs="MS-PGothic"/>
          <w:kern w:val="0"/>
          <w:szCs w:val="24"/>
        </w:rPr>
      </w:pPr>
      <w:r>
        <w:rPr>
          <w:rFonts w:ascii="ＭＳ ゴシック" w:eastAsia="ＭＳ ゴシック" w:hAnsi="ＭＳ ゴシック"/>
          <w:sz w:val="26"/>
          <w:szCs w:val="26"/>
        </w:rPr>
        <w:pict w14:anchorId="4F4559BA">
          <v:rect id="_x0000_i1028" style="width:0;height:1.5pt" o:hralign="center" o:hrstd="t" o:hr="t" fillcolor="gray" stroked="f">
            <v:textbox inset="5.85pt,.7pt,5.85pt,.7pt"/>
          </v:rect>
        </w:pict>
      </w:r>
    </w:p>
    <w:p w14:paraId="7CB9DB79" w14:textId="56A0463C" w:rsidR="0096067F" w:rsidRPr="002C538C" w:rsidRDefault="0096067F" w:rsidP="00AB55B0">
      <w:pPr>
        <w:tabs>
          <w:tab w:val="num" w:pos="284"/>
        </w:tabs>
        <w:autoSpaceDE w:val="0"/>
        <w:autoSpaceDN w:val="0"/>
        <w:adjustRightInd w:val="0"/>
        <w:spacing w:line="320" w:lineRule="exact"/>
        <w:ind w:left="289" w:hangingChars="103" w:hanging="289"/>
        <w:rPr>
          <w:rFonts w:ascii="游明朝" w:eastAsia="游明朝" w:hAnsi="游明朝" w:cs="MS-PGothic"/>
          <w:kern w:val="0"/>
          <w:szCs w:val="24"/>
        </w:rPr>
      </w:pPr>
      <w:r w:rsidRPr="002C538C">
        <w:rPr>
          <w:rFonts w:ascii="游明朝" w:eastAsia="游明朝" w:hAnsi="游明朝" w:cs="MS-PGothic" w:hint="eastAsia"/>
          <w:kern w:val="0"/>
          <w:szCs w:val="24"/>
        </w:rPr>
        <w:t xml:space="preserve">　　保健医療・福祉関係者、介護保険者、被保険者等の代表及び学識経験者を構成員とする「愛知県高齢者福祉保健医療計画策定検討委員会」を設置し、御意見をいただきながら策定していく。</w:t>
      </w:r>
    </w:p>
    <w:p w14:paraId="53EF8D95" w14:textId="77777777" w:rsidR="00BD4089" w:rsidRPr="0070265A" w:rsidRDefault="00BD4089" w:rsidP="004F3033">
      <w:pPr>
        <w:tabs>
          <w:tab w:val="num" w:pos="284"/>
        </w:tabs>
        <w:autoSpaceDE w:val="0"/>
        <w:autoSpaceDN w:val="0"/>
        <w:adjustRightInd w:val="0"/>
        <w:spacing w:line="340" w:lineRule="exact"/>
        <w:ind w:left="289" w:hangingChars="103" w:hanging="289"/>
        <w:rPr>
          <w:rFonts w:ascii="Century" w:hAnsi="ＭＳ 明朝" w:cs="MS-PGothic"/>
          <w:kern w:val="0"/>
          <w:szCs w:val="24"/>
        </w:rPr>
      </w:pPr>
    </w:p>
    <w:p w14:paraId="0125BC67" w14:textId="28BB7CE4" w:rsidR="0096067F" w:rsidRPr="0091115F" w:rsidRDefault="0096067F" w:rsidP="00871746">
      <w:pPr>
        <w:tabs>
          <w:tab w:val="num" w:pos="0"/>
        </w:tabs>
        <w:autoSpaceDE w:val="0"/>
        <w:autoSpaceDN w:val="0"/>
        <w:adjustRightInd w:val="0"/>
        <w:spacing w:line="400" w:lineRule="exact"/>
        <w:rPr>
          <w:rFonts w:asciiTheme="majorEastAsia" w:eastAsiaTheme="majorEastAsia" w:hAnsiTheme="majorEastAsia" w:cs="MS-PGothic"/>
          <w:kern w:val="0"/>
          <w:sz w:val="26"/>
          <w:szCs w:val="26"/>
        </w:rPr>
      </w:pPr>
      <w:r>
        <w:rPr>
          <w:rFonts w:asciiTheme="majorEastAsia" w:eastAsiaTheme="majorEastAsia" w:hAnsiTheme="majorEastAsia" w:cs="MS-PGothic" w:hint="eastAsia"/>
          <w:kern w:val="0"/>
          <w:sz w:val="26"/>
          <w:szCs w:val="26"/>
        </w:rPr>
        <w:t>５</w:t>
      </w:r>
      <w:r w:rsidR="00BD4089">
        <w:rPr>
          <w:rFonts w:asciiTheme="majorEastAsia" w:eastAsiaTheme="majorEastAsia" w:hAnsiTheme="majorEastAsia" w:cs="MS-PGothic" w:hint="eastAsia"/>
          <w:kern w:val="0"/>
          <w:sz w:val="26"/>
          <w:szCs w:val="26"/>
        </w:rPr>
        <w:t xml:space="preserve"> </w:t>
      </w:r>
      <w:r>
        <w:rPr>
          <w:rFonts w:asciiTheme="majorEastAsia" w:eastAsiaTheme="majorEastAsia" w:hAnsiTheme="majorEastAsia" w:cs="MS-PGothic" w:hint="eastAsia"/>
          <w:kern w:val="0"/>
          <w:sz w:val="26"/>
          <w:szCs w:val="26"/>
        </w:rPr>
        <w:t>策定スケジュール（案）</w:t>
      </w:r>
    </w:p>
    <w:p w14:paraId="1FB9703F" w14:textId="77777777" w:rsidR="0096067F" w:rsidRDefault="002A1D78" w:rsidP="00871746">
      <w:pPr>
        <w:tabs>
          <w:tab w:val="num" w:pos="0"/>
        </w:tabs>
        <w:autoSpaceDE w:val="0"/>
        <w:autoSpaceDN w:val="0"/>
        <w:adjustRightInd w:val="0"/>
        <w:spacing w:line="400" w:lineRule="exact"/>
        <w:rPr>
          <w:rFonts w:ascii="Century" w:hAnsi="ＭＳ 明朝" w:cs="MS-PGothic"/>
          <w:kern w:val="0"/>
          <w:szCs w:val="24"/>
        </w:rPr>
      </w:pPr>
      <w:r>
        <w:rPr>
          <w:rFonts w:ascii="ＭＳ ゴシック" w:eastAsia="ＭＳ ゴシック" w:hAnsi="ＭＳ ゴシック"/>
          <w:sz w:val="26"/>
          <w:szCs w:val="26"/>
        </w:rPr>
        <w:pict w14:anchorId="32901082">
          <v:rect id="_x0000_i1029" style="width:0;height:1.5pt" o:hralign="center" o:hrstd="t" o:hr="t" fillcolor="gray" stroked="f">
            <v:textbox inset="5.85pt,.7pt,5.85pt,.7pt"/>
          </v:rect>
        </w:pict>
      </w:r>
    </w:p>
    <w:p w14:paraId="2813D68A" w14:textId="52DDDE53" w:rsidR="0096067F" w:rsidRPr="00AB55B0" w:rsidRDefault="00EA2B59" w:rsidP="0045099A">
      <w:pPr>
        <w:tabs>
          <w:tab w:val="left" w:pos="3686"/>
        </w:tabs>
        <w:spacing w:line="280" w:lineRule="exact"/>
        <w:ind w:leftChars="150" w:left="2589" w:hangingChars="831" w:hanging="2168"/>
        <w:rPr>
          <w:rFonts w:ascii="游明朝" w:eastAsia="游明朝" w:hAnsi="游明朝" w:cs="Times New Roman"/>
          <w:sz w:val="22"/>
        </w:rPr>
      </w:pPr>
      <w:r w:rsidRPr="00AB55B0">
        <w:rPr>
          <w:rFonts w:ascii="游明朝" w:eastAsia="游明朝" w:hAnsi="游明朝" w:cs="Times New Roman" w:hint="eastAsia"/>
          <w:sz w:val="22"/>
        </w:rPr>
        <w:t>2</w:t>
      </w:r>
      <w:r w:rsidRPr="00AB55B0">
        <w:rPr>
          <w:rFonts w:ascii="游明朝" w:eastAsia="游明朝" w:hAnsi="游明朝" w:cs="Times New Roman"/>
          <w:sz w:val="22"/>
        </w:rPr>
        <w:t>02</w:t>
      </w:r>
      <w:r w:rsidR="000513B9">
        <w:rPr>
          <w:rFonts w:ascii="游明朝" w:eastAsia="游明朝" w:hAnsi="游明朝" w:cs="Times New Roman" w:hint="eastAsia"/>
          <w:sz w:val="22"/>
        </w:rPr>
        <w:t>6</w:t>
      </w:r>
      <w:r w:rsidR="0096067F" w:rsidRPr="00AB55B0">
        <w:rPr>
          <w:rFonts w:ascii="游明朝" w:eastAsia="游明朝" w:hAnsi="游明朝" w:cs="Times New Roman" w:hint="eastAsia"/>
          <w:sz w:val="22"/>
        </w:rPr>
        <w:t xml:space="preserve">年７月　　　　　</w:t>
      </w:r>
      <w:r w:rsidR="00EB5053" w:rsidRPr="00AB55B0">
        <w:rPr>
          <w:rFonts w:ascii="游明朝" w:eastAsia="游明朝" w:hAnsi="游明朝" w:cs="Times New Roman" w:hint="eastAsia"/>
          <w:sz w:val="22"/>
        </w:rPr>
        <w:t>国</w:t>
      </w:r>
      <w:r w:rsidR="0096067F" w:rsidRPr="00AB55B0">
        <w:rPr>
          <w:rFonts w:ascii="游明朝" w:eastAsia="游明朝" w:hAnsi="游明朝" w:cs="Times New Roman" w:hint="eastAsia"/>
          <w:sz w:val="22"/>
        </w:rPr>
        <w:t>基本指針（案）の提示</w:t>
      </w:r>
    </w:p>
    <w:p w14:paraId="1C1A2D36" w14:textId="0F90250E" w:rsidR="0096067F" w:rsidRPr="00AB55B0" w:rsidRDefault="0096067F" w:rsidP="0045099A">
      <w:pPr>
        <w:tabs>
          <w:tab w:val="left" w:pos="3686"/>
        </w:tabs>
        <w:spacing w:line="280" w:lineRule="exact"/>
        <w:ind w:firstLineChars="500" w:firstLine="1304"/>
        <w:rPr>
          <w:rFonts w:ascii="游明朝" w:eastAsia="游明朝" w:hAnsi="游明朝" w:cs="Times New Roman"/>
          <w:sz w:val="22"/>
        </w:rPr>
      </w:pPr>
      <w:r w:rsidRPr="00AB55B0">
        <w:rPr>
          <w:rFonts w:ascii="游明朝" w:eastAsia="游明朝" w:hAnsi="游明朝" w:cs="Times New Roman" w:hint="eastAsia"/>
          <w:sz w:val="22"/>
        </w:rPr>
        <w:t>８月</w:t>
      </w:r>
      <w:r w:rsidR="000513B9">
        <w:rPr>
          <w:rFonts w:ascii="游明朝" w:eastAsia="游明朝" w:hAnsi="游明朝" w:cs="Times New Roman" w:hint="eastAsia"/>
          <w:sz w:val="22"/>
        </w:rPr>
        <w:t xml:space="preserve">　　  </w:t>
      </w:r>
      <w:r w:rsidRPr="00AB55B0">
        <w:rPr>
          <w:rFonts w:ascii="游明朝" w:eastAsia="游明朝" w:hAnsi="游明朝" w:cs="Times New Roman" w:hint="eastAsia"/>
          <w:sz w:val="22"/>
        </w:rPr>
        <w:t xml:space="preserve">　　第1回高齢者福祉保健医療計画策定検討委員会の開催</w:t>
      </w:r>
    </w:p>
    <w:p w14:paraId="33452DDF" w14:textId="2266AF23" w:rsidR="0096067F" w:rsidRPr="00AB55B0" w:rsidRDefault="0096067F" w:rsidP="0045099A">
      <w:pPr>
        <w:spacing w:line="280" w:lineRule="exact"/>
        <w:ind w:left="2559" w:hangingChars="981" w:hanging="2559"/>
        <w:rPr>
          <w:rFonts w:ascii="游明朝" w:eastAsia="游明朝" w:hAnsi="游明朝" w:cs="Times New Roman"/>
          <w:sz w:val="22"/>
        </w:rPr>
      </w:pPr>
      <w:r w:rsidRPr="00AB55B0">
        <w:rPr>
          <w:rFonts w:ascii="游明朝" w:eastAsia="游明朝" w:hAnsi="游明朝" w:cs="Times New Roman" w:hint="eastAsia"/>
          <w:sz w:val="22"/>
        </w:rPr>
        <w:t xml:space="preserve">　　　</w:t>
      </w:r>
      <w:r w:rsidR="00AB55B0">
        <w:rPr>
          <w:rFonts w:ascii="游明朝" w:eastAsia="游明朝" w:hAnsi="游明朝" w:cs="Times New Roman" w:hint="eastAsia"/>
          <w:sz w:val="22"/>
        </w:rPr>
        <w:t xml:space="preserve">　</w:t>
      </w:r>
      <w:r w:rsidRPr="00AB55B0">
        <w:rPr>
          <w:rFonts w:ascii="游明朝" w:eastAsia="游明朝" w:hAnsi="游明朝" w:cs="Times New Roman" w:hint="eastAsia"/>
          <w:sz w:val="22"/>
        </w:rPr>
        <w:t xml:space="preserve">　　　　　　　　（計画の構成・骨子案について検討）</w:t>
      </w:r>
    </w:p>
    <w:p w14:paraId="7FFD9D83" w14:textId="6E78912F" w:rsidR="0096067F" w:rsidRPr="00AB55B0" w:rsidRDefault="0096067F" w:rsidP="0045099A">
      <w:pPr>
        <w:spacing w:line="280" w:lineRule="exact"/>
        <w:ind w:left="2559" w:hangingChars="981" w:hanging="2559"/>
        <w:rPr>
          <w:rFonts w:ascii="游明朝" w:eastAsia="游明朝" w:hAnsi="游明朝" w:cs="Times New Roman"/>
          <w:sz w:val="22"/>
        </w:rPr>
      </w:pPr>
      <w:r w:rsidRPr="00AB55B0">
        <w:rPr>
          <w:rFonts w:ascii="游明朝" w:eastAsia="游明朝" w:hAnsi="游明朝" w:cs="Times New Roman" w:hint="eastAsia"/>
          <w:sz w:val="22"/>
        </w:rPr>
        <w:t xml:space="preserve">　　</w:t>
      </w:r>
      <w:r w:rsidR="00AB55B0">
        <w:rPr>
          <w:rFonts w:ascii="游明朝" w:eastAsia="游明朝" w:hAnsi="游明朝" w:cs="Times New Roman" w:hint="eastAsia"/>
          <w:sz w:val="22"/>
        </w:rPr>
        <w:t xml:space="preserve">　</w:t>
      </w:r>
      <w:r w:rsidRPr="00AB55B0">
        <w:rPr>
          <w:rFonts w:ascii="游明朝" w:eastAsia="游明朝" w:hAnsi="游明朝" w:cs="Times New Roman" w:hint="eastAsia"/>
          <w:sz w:val="22"/>
        </w:rPr>
        <w:t xml:space="preserve">　　８月～１１月　市町村計画との調整</w:t>
      </w:r>
    </w:p>
    <w:p w14:paraId="3F909673" w14:textId="77777777" w:rsidR="0096067F" w:rsidRPr="00AB55B0" w:rsidRDefault="0096067F" w:rsidP="0045099A">
      <w:pPr>
        <w:spacing w:line="280" w:lineRule="exact"/>
        <w:ind w:firstLineChars="400" w:firstLine="1043"/>
        <w:rPr>
          <w:rFonts w:ascii="游明朝" w:eastAsia="游明朝" w:hAnsi="游明朝" w:cs="Times New Roman"/>
          <w:sz w:val="22"/>
        </w:rPr>
      </w:pPr>
      <w:r w:rsidRPr="00AB55B0">
        <w:rPr>
          <w:rFonts w:ascii="游明朝" w:eastAsia="游明朝" w:hAnsi="游明朝" w:cs="Times New Roman" w:hint="eastAsia"/>
          <w:sz w:val="22"/>
        </w:rPr>
        <w:t>１２月</w:t>
      </w:r>
      <w:r w:rsidRPr="000513B9">
        <w:rPr>
          <w:rFonts w:ascii="游明朝" w:eastAsia="游明朝" w:hAnsi="游明朝" w:cs="Times New Roman" w:hint="eastAsia"/>
          <w:color w:val="FFFFFF" w:themeColor="background1"/>
          <w:sz w:val="22"/>
        </w:rPr>
        <w:t>下旬</w:t>
      </w:r>
      <w:r w:rsidRPr="00AB55B0">
        <w:rPr>
          <w:rFonts w:ascii="游明朝" w:eastAsia="游明朝" w:hAnsi="游明朝" w:cs="Times New Roman" w:hint="eastAsia"/>
          <w:sz w:val="22"/>
        </w:rPr>
        <w:t xml:space="preserve">　　　第2回高齢者福祉保健医療計画策定検討委員会の開催</w:t>
      </w:r>
    </w:p>
    <w:p w14:paraId="28E89292" w14:textId="58599D51" w:rsidR="0096067F" w:rsidRPr="00AB55B0" w:rsidRDefault="0096067F" w:rsidP="0045099A">
      <w:pPr>
        <w:spacing w:line="280" w:lineRule="exact"/>
        <w:ind w:left="2559" w:hangingChars="981" w:hanging="2559"/>
        <w:rPr>
          <w:rFonts w:ascii="游明朝" w:eastAsia="游明朝" w:hAnsi="游明朝" w:cs="Times New Roman"/>
          <w:sz w:val="22"/>
        </w:rPr>
      </w:pPr>
      <w:r w:rsidRPr="00AB55B0">
        <w:rPr>
          <w:rFonts w:ascii="游明朝" w:eastAsia="游明朝" w:hAnsi="游明朝" w:cs="Times New Roman" w:hint="eastAsia"/>
          <w:sz w:val="22"/>
        </w:rPr>
        <w:t xml:space="preserve">　　　　</w:t>
      </w:r>
      <w:r w:rsidR="00AB55B0">
        <w:rPr>
          <w:rFonts w:ascii="游明朝" w:eastAsia="游明朝" w:hAnsi="游明朝" w:cs="Times New Roman" w:hint="eastAsia"/>
          <w:sz w:val="22"/>
        </w:rPr>
        <w:t xml:space="preserve">　</w:t>
      </w:r>
      <w:r w:rsidRPr="00AB55B0">
        <w:rPr>
          <w:rFonts w:ascii="游明朝" w:eastAsia="游明朝" w:hAnsi="游明朝" w:cs="Times New Roman" w:hint="eastAsia"/>
          <w:sz w:val="22"/>
        </w:rPr>
        <w:t xml:space="preserve">　　　　　　　（計画素案の検討）</w:t>
      </w:r>
    </w:p>
    <w:p w14:paraId="7D4BA7E1" w14:textId="3CC68B76" w:rsidR="0096067F" w:rsidRPr="00AB55B0" w:rsidRDefault="00EA2B59" w:rsidP="000513B9">
      <w:pPr>
        <w:spacing w:line="280" w:lineRule="exact"/>
        <w:ind w:leftChars="150" w:left="2589" w:hangingChars="831" w:hanging="2168"/>
        <w:rPr>
          <w:rFonts w:ascii="游明朝" w:eastAsia="游明朝" w:hAnsi="游明朝" w:cs="Times New Roman"/>
          <w:sz w:val="22"/>
        </w:rPr>
      </w:pPr>
      <w:r w:rsidRPr="00AB55B0">
        <w:rPr>
          <w:rFonts w:ascii="游明朝" w:eastAsia="游明朝" w:hAnsi="游明朝" w:cs="Times New Roman" w:hint="eastAsia"/>
          <w:sz w:val="22"/>
        </w:rPr>
        <w:t>2</w:t>
      </w:r>
      <w:r w:rsidRPr="00AB55B0">
        <w:rPr>
          <w:rFonts w:ascii="游明朝" w:eastAsia="游明朝" w:hAnsi="游明朝" w:cs="Times New Roman"/>
          <w:sz w:val="22"/>
        </w:rPr>
        <w:t>02</w:t>
      </w:r>
      <w:r w:rsidR="00630788">
        <w:rPr>
          <w:rFonts w:ascii="游明朝" w:eastAsia="游明朝" w:hAnsi="游明朝" w:cs="Times New Roman" w:hint="eastAsia"/>
          <w:sz w:val="22"/>
        </w:rPr>
        <w:t>7</w:t>
      </w:r>
      <w:r w:rsidR="0096067F" w:rsidRPr="00AB55B0">
        <w:rPr>
          <w:rFonts w:ascii="游明朝" w:eastAsia="游明朝" w:hAnsi="游明朝" w:cs="Times New Roman" w:hint="eastAsia"/>
          <w:sz w:val="22"/>
        </w:rPr>
        <w:t>年</w:t>
      </w:r>
      <w:r w:rsidRPr="00AB55B0">
        <w:rPr>
          <w:rFonts w:ascii="游明朝" w:eastAsia="游明朝" w:hAnsi="游明朝" w:cs="Times New Roman" w:hint="eastAsia"/>
          <w:sz w:val="22"/>
        </w:rPr>
        <w:t>１</w:t>
      </w:r>
      <w:r w:rsidR="0096067F" w:rsidRPr="00AB55B0">
        <w:rPr>
          <w:rFonts w:ascii="游明朝" w:eastAsia="游明朝" w:hAnsi="游明朝" w:cs="Times New Roman" w:hint="eastAsia"/>
          <w:sz w:val="22"/>
        </w:rPr>
        <w:t>月</w:t>
      </w:r>
      <w:r w:rsidR="000513B9" w:rsidRPr="00AB55B0">
        <w:rPr>
          <w:rFonts w:ascii="游明朝" w:eastAsia="游明朝" w:hAnsi="游明朝" w:cs="Times New Roman" w:hint="eastAsia"/>
          <w:sz w:val="22"/>
        </w:rPr>
        <w:t>～</w:t>
      </w:r>
      <w:r w:rsidR="000513B9">
        <w:rPr>
          <w:rFonts w:ascii="游明朝" w:eastAsia="游明朝" w:hAnsi="游明朝" w:cs="Times New Roman" w:hint="eastAsia"/>
          <w:sz w:val="22"/>
        </w:rPr>
        <w:t>2</w:t>
      </w:r>
      <w:r w:rsidR="000513B9" w:rsidRPr="00AB55B0">
        <w:rPr>
          <w:rFonts w:ascii="游明朝" w:eastAsia="游明朝" w:hAnsi="游明朝" w:cs="Times New Roman" w:hint="eastAsia"/>
          <w:sz w:val="22"/>
        </w:rPr>
        <w:t>月</w:t>
      </w:r>
      <w:r w:rsidR="0096067F" w:rsidRPr="00AB55B0">
        <w:rPr>
          <w:rFonts w:ascii="游明朝" w:eastAsia="游明朝" w:hAnsi="游明朝" w:cs="Times New Roman" w:hint="eastAsia"/>
          <w:sz w:val="22"/>
        </w:rPr>
        <w:t xml:space="preserve">　　パブリックコメントの実施</w:t>
      </w:r>
    </w:p>
    <w:p w14:paraId="5A744F75" w14:textId="5B99914F" w:rsidR="0096067F" w:rsidRPr="00AB55B0" w:rsidRDefault="0096067F" w:rsidP="0045099A">
      <w:pPr>
        <w:spacing w:line="280" w:lineRule="exact"/>
        <w:ind w:left="2559" w:hangingChars="981" w:hanging="2559"/>
        <w:rPr>
          <w:rFonts w:ascii="游明朝" w:eastAsia="游明朝" w:hAnsi="游明朝" w:cs="Times New Roman"/>
          <w:sz w:val="22"/>
        </w:rPr>
      </w:pPr>
      <w:r w:rsidRPr="00AB55B0">
        <w:rPr>
          <w:rFonts w:ascii="游明朝" w:eastAsia="游明朝" w:hAnsi="游明朝" w:cs="Times New Roman" w:hint="eastAsia"/>
          <w:sz w:val="22"/>
        </w:rPr>
        <w:t xml:space="preserve">　　</w:t>
      </w:r>
      <w:r w:rsidR="00AB55B0">
        <w:rPr>
          <w:rFonts w:ascii="游明朝" w:eastAsia="游明朝" w:hAnsi="游明朝" w:cs="Times New Roman" w:hint="eastAsia"/>
          <w:sz w:val="22"/>
        </w:rPr>
        <w:t xml:space="preserve">　</w:t>
      </w:r>
      <w:r w:rsidRPr="00AB55B0">
        <w:rPr>
          <w:rFonts w:ascii="游明朝" w:eastAsia="游明朝" w:hAnsi="游明朝" w:cs="Times New Roman" w:hint="eastAsia"/>
          <w:sz w:val="22"/>
        </w:rPr>
        <w:t xml:space="preserve">　　３月</w:t>
      </w:r>
      <w:r w:rsidR="000513B9">
        <w:rPr>
          <w:rFonts w:ascii="游明朝" w:eastAsia="游明朝" w:hAnsi="游明朝" w:cs="Times New Roman" w:hint="eastAsia"/>
          <w:sz w:val="22"/>
        </w:rPr>
        <w:t xml:space="preserve">    </w:t>
      </w:r>
      <w:r w:rsidRPr="00AB55B0">
        <w:rPr>
          <w:rFonts w:ascii="游明朝" w:eastAsia="游明朝" w:hAnsi="游明朝" w:cs="Times New Roman" w:hint="eastAsia"/>
          <w:sz w:val="22"/>
        </w:rPr>
        <w:t xml:space="preserve">　　　第３回高齢者福祉保健医療計画策定検討委員会の開催</w:t>
      </w:r>
    </w:p>
    <w:p w14:paraId="3B192AEC" w14:textId="54937E24" w:rsidR="0096067F" w:rsidRPr="00AB55B0" w:rsidRDefault="0096067F" w:rsidP="0045099A">
      <w:pPr>
        <w:spacing w:line="280" w:lineRule="exact"/>
        <w:ind w:left="2559" w:hangingChars="981" w:hanging="2559"/>
        <w:rPr>
          <w:rFonts w:ascii="游明朝" w:eastAsia="游明朝" w:hAnsi="游明朝" w:cs="Times New Roman"/>
          <w:sz w:val="22"/>
        </w:rPr>
      </w:pPr>
      <w:r w:rsidRPr="00AB55B0">
        <w:rPr>
          <w:rFonts w:ascii="游明朝" w:eastAsia="游明朝" w:hAnsi="游明朝" w:cs="Times New Roman" w:hint="eastAsia"/>
          <w:sz w:val="22"/>
        </w:rPr>
        <w:t xml:space="preserve">　　　</w:t>
      </w:r>
      <w:r w:rsidR="00AB55B0">
        <w:rPr>
          <w:rFonts w:ascii="游明朝" w:eastAsia="游明朝" w:hAnsi="游明朝" w:cs="Times New Roman" w:hint="eastAsia"/>
          <w:sz w:val="22"/>
        </w:rPr>
        <w:t xml:space="preserve">　</w:t>
      </w:r>
      <w:r w:rsidRPr="00AB55B0">
        <w:rPr>
          <w:rFonts w:ascii="游明朝" w:eastAsia="游明朝" w:hAnsi="游明朝" w:cs="Times New Roman" w:hint="eastAsia"/>
          <w:sz w:val="22"/>
        </w:rPr>
        <w:t xml:space="preserve">　　　　　　　　（計画最終案の検討）</w:t>
      </w:r>
    </w:p>
    <w:p w14:paraId="6214E4B3" w14:textId="205E3143" w:rsidR="00FF0F7B" w:rsidRPr="002C538C" w:rsidRDefault="0096067F" w:rsidP="0045099A">
      <w:pPr>
        <w:spacing w:line="280" w:lineRule="exact"/>
        <w:ind w:firstLineChars="500" w:firstLine="1304"/>
        <w:rPr>
          <w:rFonts w:ascii="游明朝" w:eastAsia="游明朝" w:hAnsi="游明朝" w:cs="MS-PGothic"/>
          <w:kern w:val="0"/>
          <w:szCs w:val="24"/>
        </w:rPr>
      </w:pPr>
      <w:r w:rsidRPr="00AB55B0">
        <w:rPr>
          <w:rFonts w:ascii="游明朝" w:eastAsia="游明朝" w:hAnsi="游明朝" w:cs="Times New Roman" w:hint="eastAsia"/>
          <w:sz w:val="22"/>
        </w:rPr>
        <w:t>３月下旬　　　計画の</w:t>
      </w:r>
      <w:r w:rsidR="0075187B">
        <w:rPr>
          <w:rFonts w:ascii="游明朝" w:eastAsia="游明朝" w:hAnsi="游明朝" w:cs="Times New Roman" w:hint="eastAsia"/>
          <w:sz w:val="22"/>
        </w:rPr>
        <w:t>策</w:t>
      </w:r>
      <w:r w:rsidRPr="00AB55B0">
        <w:rPr>
          <w:rFonts w:ascii="游明朝" w:eastAsia="游明朝" w:hAnsi="游明朝" w:cs="Times New Roman" w:hint="eastAsia"/>
          <w:sz w:val="22"/>
        </w:rPr>
        <w:t>定・公表</w:t>
      </w:r>
    </w:p>
    <w:sectPr w:rsidR="00FF0F7B" w:rsidRPr="002C538C" w:rsidSect="001D2C1B">
      <w:pgSz w:w="23811" w:h="16838" w:orient="landscape" w:code="8"/>
      <w:pgMar w:top="851" w:right="851" w:bottom="851" w:left="1134" w:header="851" w:footer="992" w:gutter="0"/>
      <w:cols w:num="2" w:space="480"/>
      <w:docGrid w:type="linesAndChars" w:linePitch="400" w:charSpace="8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86812" w14:textId="77777777" w:rsidR="00647958" w:rsidRDefault="00647958" w:rsidP="008038E9">
      <w:r>
        <w:separator/>
      </w:r>
    </w:p>
  </w:endnote>
  <w:endnote w:type="continuationSeparator" w:id="0">
    <w:p w14:paraId="26606EE4" w14:textId="77777777" w:rsidR="00647958" w:rsidRDefault="00647958" w:rsidP="00803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MS-PGothic">
    <w:altName w:val="ＤＦ行書体"/>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C4C0" w14:textId="77777777" w:rsidR="00647958" w:rsidRDefault="00647958" w:rsidP="008038E9">
      <w:r>
        <w:separator/>
      </w:r>
    </w:p>
  </w:footnote>
  <w:footnote w:type="continuationSeparator" w:id="0">
    <w:p w14:paraId="244956DF" w14:textId="77777777" w:rsidR="00647958" w:rsidRDefault="00647958" w:rsidP="00803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24C7D"/>
    <w:multiLevelType w:val="hybridMultilevel"/>
    <w:tmpl w:val="16AAFB0A"/>
    <w:lvl w:ilvl="0" w:tplc="24320206">
      <w:numFmt w:val="bullet"/>
      <w:lvlText w:val="○"/>
      <w:lvlJc w:val="left"/>
      <w:pPr>
        <w:ind w:left="360" w:hanging="360"/>
      </w:pPr>
      <w:rPr>
        <w:rFonts w:ascii="游明朝" w:eastAsia="游明朝" w:hAnsi="游明朝" w:cs="MS-PGothic"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EE379A5"/>
    <w:multiLevelType w:val="hybridMultilevel"/>
    <w:tmpl w:val="9746E796"/>
    <w:lvl w:ilvl="0" w:tplc="0CD83908">
      <w:start w:val="1"/>
      <w:numFmt w:val="decimalFullWidth"/>
      <w:lvlText w:val="（%1）"/>
      <w:lvlJc w:val="left"/>
      <w:pPr>
        <w:ind w:left="720" w:hanging="720"/>
      </w:pPr>
      <w:rPr>
        <w:rFonts w:ascii="ＭＳ ゴシック" w:eastAsia="ＭＳ ゴシック" w:hAnsi="ＭＳ ゴシック" w:hint="default"/>
        <w:sz w:val="26"/>
        <w:szCs w:val="2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38938052">
    <w:abstractNumId w:val="1"/>
  </w:num>
  <w:num w:numId="2" w16cid:durableId="333142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39"/>
  <w:drawingGridHorizontalSpacing w:val="281"/>
  <w:drawingGridVerticalSpacing w:val="200"/>
  <w:displayHorizontalDrawingGridEvery w:val="0"/>
  <w:displayVerticalDrawingGridEvery w:val="2"/>
  <w:characterSpacingControl w:val="compressPunctuation"/>
  <w:strictFirstAndLastChars/>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E41"/>
    <w:rsid w:val="0000260B"/>
    <w:rsid w:val="00005A45"/>
    <w:rsid w:val="00017D71"/>
    <w:rsid w:val="00023715"/>
    <w:rsid w:val="00023EC0"/>
    <w:rsid w:val="000273AD"/>
    <w:rsid w:val="000304FD"/>
    <w:rsid w:val="00030EA7"/>
    <w:rsid w:val="000513B9"/>
    <w:rsid w:val="0005202B"/>
    <w:rsid w:val="00065E3F"/>
    <w:rsid w:val="00077E69"/>
    <w:rsid w:val="00082BC1"/>
    <w:rsid w:val="000903BE"/>
    <w:rsid w:val="000A1B9A"/>
    <w:rsid w:val="000C7773"/>
    <w:rsid w:val="000E0E25"/>
    <w:rsid w:val="000E4560"/>
    <w:rsid w:val="000E5274"/>
    <w:rsid w:val="001018F7"/>
    <w:rsid w:val="001057F2"/>
    <w:rsid w:val="00105AED"/>
    <w:rsid w:val="001078AB"/>
    <w:rsid w:val="0011337E"/>
    <w:rsid w:val="0012412B"/>
    <w:rsid w:val="001359DC"/>
    <w:rsid w:val="001500E5"/>
    <w:rsid w:val="001520CE"/>
    <w:rsid w:val="00157B1F"/>
    <w:rsid w:val="0016130F"/>
    <w:rsid w:val="00161C3C"/>
    <w:rsid w:val="00165D0C"/>
    <w:rsid w:val="00166936"/>
    <w:rsid w:val="00170478"/>
    <w:rsid w:val="00174E4B"/>
    <w:rsid w:val="0018580F"/>
    <w:rsid w:val="00186761"/>
    <w:rsid w:val="00187F36"/>
    <w:rsid w:val="00190082"/>
    <w:rsid w:val="001A28EB"/>
    <w:rsid w:val="001A5652"/>
    <w:rsid w:val="001B011C"/>
    <w:rsid w:val="001B1019"/>
    <w:rsid w:val="001B3333"/>
    <w:rsid w:val="001C0044"/>
    <w:rsid w:val="001D2C1B"/>
    <w:rsid w:val="001D46BF"/>
    <w:rsid w:val="001D5FC4"/>
    <w:rsid w:val="001E14A8"/>
    <w:rsid w:val="001E6B8C"/>
    <w:rsid w:val="001E73AB"/>
    <w:rsid w:val="001F3311"/>
    <w:rsid w:val="001F3426"/>
    <w:rsid w:val="001F4743"/>
    <w:rsid w:val="002171F1"/>
    <w:rsid w:val="002228A0"/>
    <w:rsid w:val="00224242"/>
    <w:rsid w:val="002332ED"/>
    <w:rsid w:val="00245463"/>
    <w:rsid w:val="00246C14"/>
    <w:rsid w:val="00256B55"/>
    <w:rsid w:val="00262F5F"/>
    <w:rsid w:val="0027010D"/>
    <w:rsid w:val="0027738A"/>
    <w:rsid w:val="00283275"/>
    <w:rsid w:val="0029291C"/>
    <w:rsid w:val="00293EC7"/>
    <w:rsid w:val="002A1D78"/>
    <w:rsid w:val="002B28F2"/>
    <w:rsid w:val="002B4D3D"/>
    <w:rsid w:val="002C411E"/>
    <w:rsid w:val="002C538C"/>
    <w:rsid w:val="002D6BF3"/>
    <w:rsid w:val="002D705D"/>
    <w:rsid w:val="002E288F"/>
    <w:rsid w:val="002F1C3F"/>
    <w:rsid w:val="002F63C3"/>
    <w:rsid w:val="00300CF9"/>
    <w:rsid w:val="00300D2F"/>
    <w:rsid w:val="0031022A"/>
    <w:rsid w:val="00314B75"/>
    <w:rsid w:val="00316945"/>
    <w:rsid w:val="0032124F"/>
    <w:rsid w:val="00324A53"/>
    <w:rsid w:val="00332C20"/>
    <w:rsid w:val="00352C34"/>
    <w:rsid w:val="00361F01"/>
    <w:rsid w:val="00364742"/>
    <w:rsid w:val="00366858"/>
    <w:rsid w:val="00366F6C"/>
    <w:rsid w:val="0037291E"/>
    <w:rsid w:val="00373B72"/>
    <w:rsid w:val="00376BC3"/>
    <w:rsid w:val="00382B91"/>
    <w:rsid w:val="003926E9"/>
    <w:rsid w:val="003B077F"/>
    <w:rsid w:val="003B4B73"/>
    <w:rsid w:val="003D0F48"/>
    <w:rsid w:val="003D3D5A"/>
    <w:rsid w:val="003D3E06"/>
    <w:rsid w:val="003D4F34"/>
    <w:rsid w:val="003E260B"/>
    <w:rsid w:val="003F2F90"/>
    <w:rsid w:val="0040134D"/>
    <w:rsid w:val="004038FE"/>
    <w:rsid w:val="0042719E"/>
    <w:rsid w:val="00427485"/>
    <w:rsid w:val="004360D3"/>
    <w:rsid w:val="00441FD2"/>
    <w:rsid w:val="00446D0E"/>
    <w:rsid w:val="00450616"/>
    <w:rsid w:val="0045099A"/>
    <w:rsid w:val="00452FF5"/>
    <w:rsid w:val="00455303"/>
    <w:rsid w:val="00463F00"/>
    <w:rsid w:val="00467735"/>
    <w:rsid w:val="00472E72"/>
    <w:rsid w:val="004876A6"/>
    <w:rsid w:val="004966C3"/>
    <w:rsid w:val="004A3022"/>
    <w:rsid w:val="004A31EC"/>
    <w:rsid w:val="004A406B"/>
    <w:rsid w:val="004A4F74"/>
    <w:rsid w:val="004A6923"/>
    <w:rsid w:val="004A6E7C"/>
    <w:rsid w:val="004B1C06"/>
    <w:rsid w:val="004C09CA"/>
    <w:rsid w:val="004C1908"/>
    <w:rsid w:val="004C5B4C"/>
    <w:rsid w:val="004D1DD9"/>
    <w:rsid w:val="004E092C"/>
    <w:rsid w:val="004F245D"/>
    <w:rsid w:val="004F3033"/>
    <w:rsid w:val="005009F3"/>
    <w:rsid w:val="005052D0"/>
    <w:rsid w:val="00507278"/>
    <w:rsid w:val="0051423E"/>
    <w:rsid w:val="005229F5"/>
    <w:rsid w:val="00525280"/>
    <w:rsid w:val="005260AB"/>
    <w:rsid w:val="00530A51"/>
    <w:rsid w:val="00551576"/>
    <w:rsid w:val="00553331"/>
    <w:rsid w:val="00561410"/>
    <w:rsid w:val="00562D20"/>
    <w:rsid w:val="00563593"/>
    <w:rsid w:val="00582F7B"/>
    <w:rsid w:val="00585478"/>
    <w:rsid w:val="0059007B"/>
    <w:rsid w:val="005905D3"/>
    <w:rsid w:val="00595DF1"/>
    <w:rsid w:val="005A044D"/>
    <w:rsid w:val="005A067E"/>
    <w:rsid w:val="005A3ABA"/>
    <w:rsid w:val="005A7ADB"/>
    <w:rsid w:val="005B4D9E"/>
    <w:rsid w:val="005C3AEE"/>
    <w:rsid w:val="005C7A49"/>
    <w:rsid w:val="005D6DC8"/>
    <w:rsid w:val="005F071A"/>
    <w:rsid w:val="0060299D"/>
    <w:rsid w:val="00604E66"/>
    <w:rsid w:val="00607378"/>
    <w:rsid w:val="00611824"/>
    <w:rsid w:val="00621EF3"/>
    <w:rsid w:val="00625687"/>
    <w:rsid w:val="00630788"/>
    <w:rsid w:val="00645393"/>
    <w:rsid w:val="00647958"/>
    <w:rsid w:val="00650446"/>
    <w:rsid w:val="0065164B"/>
    <w:rsid w:val="00652777"/>
    <w:rsid w:val="00654B48"/>
    <w:rsid w:val="0065625C"/>
    <w:rsid w:val="0066497C"/>
    <w:rsid w:val="006671A7"/>
    <w:rsid w:val="00673643"/>
    <w:rsid w:val="00685E55"/>
    <w:rsid w:val="006863D5"/>
    <w:rsid w:val="00693310"/>
    <w:rsid w:val="006934AD"/>
    <w:rsid w:val="006970A8"/>
    <w:rsid w:val="006A1DA4"/>
    <w:rsid w:val="006B0292"/>
    <w:rsid w:val="006B5EAF"/>
    <w:rsid w:val="006C6168"/>
    <w:rsid w:val="006C71D8"/>
    <w:rsid w:val="006D63B3"/>
    <w:rsid w:val="006E6BF0"/>
    <w:rsid w:val="006F4EC7"/>
    <w:rsid w:val="0070265A"/>
    <w:rsid w:val="00704FC5"/>
    <w:rsid w:val="0070794E"/>
    <w:rsid w:val="00711A66"/>
    <w:rsid w:val="007137D5"/>
    <w:rsid w:val="00721FAA"/>
    <w:rsid w:val="007221AE"/>
    <w:rsid w:val="00736073"/>
    <w:rsid w:val="0074679D"/>
    <w:rsid w:val="0075187B"/>
    <w:rsid w:val="00751CC7"/>
    <w:rsid w:val="00752600"/>
    <w:rsid w:val="0075533E"/>
    <w:rsid w:val="00771A03"/>
    <w:rsid w:val="00774325"/>
    <w:rsid w:val="007867E5"/>
    <w:rsid w:val="007930BC"/>
    <w:rsid w:val="00794919"/>
    <w:rsid w:val="00794FC4"/>
    <w:rsid w:val="007B3A12"/>
    <w:rsid w:val="007D3703"/>
    <w:rsid w:val="007E1429"/>
    <w:rsid w:val="007F5358"/>
    <w:rsid w:val="00800186"/>
    <w:rsid w:val="008038E9"/>
    <w:rsid w:val="00806E19"/>
    <w:rsid w:val="00812D6B"/>
    <w:rsid w:val="0082595D"/>
    <w:rsid w:val="00833021"/>
    <w:rsid w:val="00844C10"/>
    <w:rsid w:val="0084555B"/>
    <w:rsid w:val="00866C3C"/>
    <w:rsid w:val="00867576"/>
    <w:rsid w:val="0087108A"/>
    <w:rsid w:val="00871746"/>
    <w:rsid w:val="00871A6A"/>
    <w:rsid w:val="00873E15"/>
    <w:rsid w:val="00883470"/>
    <w:rsid w:val="00892B96"/>
    <w:rsid w:val="008B027F"/>
    <w:rsid w:val="008B6510"/>
    <w:rsid w:val="008D0F0A"/>
    <w:rsid w:val="008D6ACD"/>
    <w:rsid w:val="008F50EB"/>
    <w:rsid w:val="008F6D19"/>
    <w:rsid w:val="009022AF"/>
    <w:rsid w:val="0091115F"/>
    <w:rsid w:val="00911C0F"/>
    <w:rsid w:val="009322BF"/>
    <w:rsid w:val="009402C9"/>
    <w:rsid w:val="009442A3"/>
    <w:rsid w:val="009505DA"/>
    <w:rsid w:val="00955488"/>
    <w:rsid w:val="00957DB2"/>
    <w:rsid w:val="0096001F"/>
    <w:rsid w:val="0096067F"/>
    <w:rsid w:val="009644FE"/>
    <w:rsid w:val="00971B11"/>
    <w:rsid w:val="00974CAD"/>
    <w:rsid w:val="00974D3E"/>
    <w:rsid w:val="00976486"/>
    <w:rsid w:val="00981EE7"/>
    <w:rsid w:val="00986E0B"/>
    <w:rsid w:val="009915CA"/>
    <w:rsid w:val="00993E41"/>
    <w:rsid w:val="009A5538"/>
    <w:rsid w:val="009A648D"/>
    <w:rsid w:val="009A6EA7"/>
    <w:rsid w:val="009B4E97"/>
    <w:rsid w:val="009C08F3"/>
    <w:rsid w:val="009C47A4"/>
    <w:rsid w:val="009C5AA9"/>
    <w:rsid w:val="009D34EA"/>
    <w:rsid w:val="009D7807"/>
    <w:rsid w:val="009D7FF6"/>
    <w:rsid w:val="009E217B"/>
    <w:rsid w:val="009E475A"/>
    <w:rsid w:val="009F1901"/>
    <w:rsid w:val="009F29A6"/>
    <w:rsid w:val="009F6B68"/>
    <w:rsid w:val="00A166D1"/>
    <w:rsid w:val="00A17BD5"/>
    <w:rsid w:val="00A31AD1"/>
    <w:rsid w:val="00A3574C"/>
    <w:rsid w:val="00A41043"/>
    <w:rsid w:val="00A47C5E"/>
    <w:rsid w:val="00A55A3A"/>
    <w:rsid w:val="00A615D8"/>
    <w:rsid w:val="00A6423F"/>
    <w:rsid w:val="00A718CD"/>
    <w:rsid w:val="00A839AE"/>
    <w:rsid w:val="00AA23F0"/>
    <w:rsid w:val="00AA7018"/>
    <w:rsid w:val="00AB55B0"/>
    <w:rsid w:val="00AC2198"/>
    <w:rsid w:val="00AC6611"/>
    <w:rsid w:val="00AD1D2C"/>
    <w:rsid w:val="00AD2D9E"/>
    <w:rsid w:val="00AD3BCA"/>
    <w:rsid w:val="00AD43DB"/>
    <w:rsid w:val="00AE182A"/>
    <w:rsid w:val="00AE5C4E"/>
    <w:rsid w:val="00AE667D"/>
    <w:rsid w:val="00B02A35"/>
    <w:rsid w:val="00B03202"/>
    <w:rsid w:val="00B06802"/>
    <w:rsid w:val="00B102A9"/>
    <w:rsid w:val="00B1054D"/>
    <w:rsid w:val="00B13BDD"/>
    <w:rsid w:val="00B15761"/>
    <w:rsid w:val="00B15F2C"/>
    <w:rsid w:val="00B17006"/>
    <w:rsid w:val="00B307D3"/>
    <w:rsid w:val="00B3338A"/>
    <w:rsid w:val="00B346F5"/>
    <w:rsid w:val="00B4092F"/>
    <w:rsid w:val="00B44A24"/>
    <w:rsid w:val="00B46856"/>
    <w:rsid w:val="00B55031"/>
    <w:rsid w:val="00B55DF9"/>
    <w:rsid w:val="00B61326"/>
    <w:rsid w:val="00B643E6"/>
    <w:rsid w:val="00B71C33"/>
    <w:rsid w:val="00B71F38"/>
    <w:rsid w:val="00B72A12"/>
    <w:rsid w:val="00B80745"/>
    <w:rsid w:val="00B81A6E"/>
    <w:rsid w:val="00B82BB7"/>
    <w:rsid w:val="00B86312"/>
    <w:rsid w:val="00B924BA"/>
    <w:rsid w:val="00BA0D39"/>
    <w:rsid w:val="00BA6DA2"/>
    <w:rsid w:val="00BA6F1E"/>
    <w:rsid w:val="00BB4134"/>
    <w:rsid w:val="00BD06F8"/>
    <w:rsid w:val="00BD4089"/>
    <w:rsid w:val="00BF3B49"/>
    <w:rsid w:val="00BF78B9"/>
    <w:rsid w:val="00C13625"/>
    <w:rsid w:val="00C14DFA"/>
    <w:rsid w:val="00C250B7"/>
    <w:rsid w:val="00C32D33"/>
    <w:rsid w:val="00C357A8"/>
    <w:rsid w:val="00C37E40"/>
    <w:rsid w:val="00C42F76"/>
    <w:rsid w:val="00C44471"/>
    <w:rsid w:val="00C52B4A"/>
    <w:rsid w:val="00C60216"/>
    <w:rsid w:val="00C63A43"/>
    <w:rsid w:val="00C674F8"/>
    <w:rsid w:val="00C77929"/>
    <w:rsid w:val="00C81C5B"/>
    <w:rsid w:val="00C849C9"/>
    <w:rsid w:val="00CB035C"/>
    <w:rsid w:val="00CB0E57"/>
    <w:rsid w:val="00CF00C4"/>
    <w:rsid w:val="00CF49D1"/>
    <w:rsid w:val="00D10C79"/>
    <w:rsid w:val="00D16553"/>
    <w:rsid w:val="00D17754"/>
    <w:rsid w:val="00D21AB6"/>
    <w:rsid w:val="00D32671"/>
    <w:rsid w:val="00D328CF"/>
    <w:rsid w:val="00D33F77"/>
    <w:rsid w:val="00D358AF"/>
    <w:rsid w:val="00D41808"/>
    <w:rsid w:val="00D42E49"/>
    <w:rsid w:val="00D45982"/>
    <w:rsid w:val="00D5797E"/>
    <w:rsid w:val="00D62FAF"/>
    <w:rsid w:val="00D6331A"/>
    <w:rsid w:val="00D67931"/>
    <w:rsid w:val="00D72ABA"/>
    <w:rsid w:val="00D76CFB"/>
    <w:rsid w:val="00D770F7"/>
    <w:rsid w:val="00D84BFE"/>
    <w:rsid w:val="00D85A58"/>
    <w:rsid w:val="00D85BFF"/>
    <w:rsid w:val="00D95316"/>
    <w:rsid w:val="00D956D7"/>
    <w:rsid w:val="00DB00AD"/>
    <w:rsid w:val="00DB5EB0"/>
    <w:rsid w:val="00DC1CDB"/>
    <w:rsid w:val="00DC404B"/>
    <w:rsid w:val="00DC60B0"/>
    <w:rsid w:val="00DD0431"/>
    <w:rsid w:val="00DD20BE"/>
    <w:rsid w:val="00DD5F17"/>
    <w:rsid w:val="00DD615F"/>
    <w:rsid w:val="00DE437C"/>
    <w:rsid w:val="00DF0521"/>
    <w:rsid w:val="00E03E50"/>
    <w:rsid w:val="00E100AD"/>
    <w:rsid w:val="00E135CE"/>
    <w:rsid w:val="00E13F76"/>
    <w:rsid w:val="00E25F74"/>
    <w:rsid w:val="00E311D9"/>
    <w:rsid w:val="00E3322D"/>
    <w:rsid w:val="00E336DE"/>
    <w:rsid w:val="00E349C5"/>
    <w:rsid w:val="00E379FA"/>
    <w:rsid w:val="00E45DFE"/>
    <w:rsid w:val="00E46C63"/>
    <w:rsid w:val="00E504A3"/>
    <w:rsid w:val="00E56B2C"/>
    <w:rsid w:val="00E64925"/>
    <w:rsid w:val="00E665B6"/>
    <w:rsid w:val="00E72C1F"/>
    <w:rsid w:val="00E83F14"/>
    <w:rsid w:val="00E8435A"/>
    <w:rsid w:val="00E87507"/>
    <w:rsid w:val="00E92CFF"/>
    <w:rsid w:val="00E97671"/>
    <w:rsid w:val="00EA2B59"/>
    <w:rsid w:val="00EA71E6"/>
    <w:rsid w:val="00EB3434"/>
    <w:rsid w:val="00EB34EB"/>
    <w:rsid w:val="00EB5053"/>
    <w:rsid w:val="00EB73F6"/>
    <w:rsid w:val="00EC0C21"/>
    <w:rsid w:val="00EC16F8"/>
    <w:rsid w:val="00EC19B6"/>
    <w:rsid w:val="00EC2450"/>
    <w:rsid w:val="00EC62AB"/>
    <w:rsid w:val="00ED42DF"/>
    <w:rsid w:val="00EE124F"/>
    <w:rsid w:val="00EE1842"/>
    <w:rsid w:val="00EE4F11"/>
    <w:rsid w:val="00EF0982"/>
    <w:rsid w:val="00EF634F"/>
    <w:rsid w:val="00F0176D"/>
    <w:rsid w:val="00F058D4"/>
    <w:rsid w:val="00F14D72"/>
    <w:rsid w:val="00F217B9"/>
    <w:rsid w:val="00F431DD"/>
    <w:rsid w:val="00F4491E"/>
    <w:rsid w:val="00F46625"/>
    <w:rsid w:val="00F5009B"/>
    <w:rsid w:val="00F512FB"/>
    <w:rsid w:val="00F6397F"/>
    <w:rsid w:val="00F72C7E"/>
    <w:rsid w:val="00F80392"/>
    <w:rsid w:val="00F93E36"/>
    <w:rsid w:val="00F954AA"/>
    <w:rsid w:val="00F96F49"/>
    <w:rsid w:val="00F970B2"/>
    <w:rsid w:val="00FA4599"/>
    <w:rsid w:val="00FA7FE9"/>
    <w:rsid w:val="00FC1E04"/>
    <w:rsid w:val="00FC5173"/>
    <w:rsid w:val="00FC71B8"/>
    <w:rsid w:val="00FD1B66"/>
    <w:rsid w:val="00FE18AE"/>
    <w:rsid w:val="00FF0F7B"/>
    <w:rsid w:val="00FF14DC"/>
    <w:rsid w:val="00FF1E4F"/>
    <w:rsid w:val="00FF4D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5">
      <v:textbox inset="5.85pt,.7pt,5.85pt,.7pt"/>
    </o:shapedefaults>
    <o:shapelayout v:ext="edit">
      <o:idmap v:ext="edit" data="2"/>
    </o:shapelayout>
  </w:shapeDefaults>
  <w:decimalSymbol w:val="."/>
  <w:listSeparator w:val=","/>
  <w14:docId w14:val="6DFAFFB7"/>
  <w15:docId w15:val="{90B90AED-11CF-4C0C-8946-B6C141C4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E41"/>
    <w:pPr>
      <w:widowControl w:val="0"/>
      <w:jc w:val="both"/>
    </w:pPr>
    <w:rPr>
      <w:rFonts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6BF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E6BF0"/>
    <w:rPr>
      <w:rFonts w:asciiTheme="majorHAnsi" w:eastAsiaTheme="majorEastAsia" w:hAnsiTheme="majorHAnsi" w:cstheme="majorBidi"/>
      <w:sz w:val="18"/>
      <w:szCs w:val="18"/>
    </w:rPr>
  </w:style>
  <w:style w:type="paragraph" w:styleId="Web">
    <w:name w:val="Normal (Web)"/>
    <w:basedOn w:val="a"/>
    <w:uiPriority w:val="99"/>
    <w:semiHidden/>
    <w:unhideWhenUsed/>
    <w:rsid w:val="001A5652"/>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5">
    <w:name w:val="header"/>
    <w:basedOn w:val="a"/>
    <w:link w:val="a6"/>
    <w:uiPriority w:val="99"/>
    <w:unhideWhenUsed/>
    <w:rsid w:val="008038E9"/>
    <w:pPr>
      <w:tabs>
        <w:tab w:val="center" w:pos="4252"/>
        <w:tab w:val="right" w:pos="8504"/>
      </w:tabs>
      <w:snapToGrid w:val="0"/>
    </w:pPr>
  </w:style>
  <w:style w:type="character" w:customStyle="1" w:styleId="a6">
    <w:name w:val="ヘッダー (文字)"/>
    <w:basedOn w:val="a0"/>
    <w:link w:val="a5"/>
    <w:uiPriority w:val="99"/>
    <w:rsid w:val="008038E9"/>
    <w:rPr>
      <w:rFonts w:eastAsia="ＭＳ 明朝"/>
      <w:sz w:val="24"/>
    </w:rPr>
  </w:style>
  <w:style w:type="paragraph" w:styleId="a7">
    <w:name w:val="footer"/>
    <w:basedOn w:val="a"/>
    <w:link w:val="a8"/>
    <w:uiPriority w:val="99"/>
    <w:unhideWhenUsed/>
    <w:rsid w:val="008038E9"/>
    <w:pPr>
      <w:tabs>
        <w:tab w:val="center" w:pos="4252"/>
        <w:tab w:val="right" w:pos="8504"/>
      </w:tabs>
      <w:snapToGrid w:val="0"/>
    </w:pPr>
  </w:style>
  <w:style w:type="character" w:customStyle="1" w:styleId="a8">
    <w:name w:val="フッター (文字)"/>
    <w:basedOn w:val="a0"/>
    <w:link w:val="a7"/>
    <w:uiPriority w:val="99"/>
    <w:rsid w:val="008038E9"/>
    <w:rPr>
      <w:rFonts w:eastAsia="ＭＳ 明朝"/>
      <w:sz w:val="24"/>
    </w:rPr>
  </w:style>
  <w:style w:type="table" w:styleId="a9">
    <w:name w:val="Table Grid"/>
    <w:basedOn w:val="a1"/>
    <w:uiPriority w:val="59"/>
    <w:rsid w:val="00871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65164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3205">
      <w:bodyDiv w:val="1"/>
      <w:marLeft w:val="0"/>
      <w:marRight w:val="0"/>
      <w:marTop w:val="0"/>
      <w:marBottom w:val="0"/>
      <w:divBdr>
        <w:top w:val="none" w:sz="0" w:space="0" w:color="auto"/>
        <w:left w:val="none" w:sz="0" w:space="0" w:color="auto"/>
        <w:bottom w:val="none" w:sz="0" w:space="0" w:color="auto"/>
        <w:right w:val="none" w:sz="0" w:space="0" w:color="auto"/>
      </w:divBdr>
      <w:divsChild>
        <w:div w:id="1832065740">
          <w:marLeft w:val="0"/>
          <w:marRight w:val="0"/>
          <w:marTop w:val="0"/>
          <w:marBottom w:val="0"/>
          <w:divBdr>
            <w:top w:val="none" w:sz="0" w:space="0" w:color="auto"/>
            <w:left w:val="none" w:sz="0" w:space="0" w:color="auto"/>
            <w:bottom w:val="none" w:sz="0" w:space="0" w:color="auto"/>
            <w:right w:val="none" w:sz="0" w:space="0" w:color="auto"/>
          </w:divBdr>
          <w:divsChild>
            <w:div w:id="2111587523">
              <w:blockQuote w:val="1"/>
              <w:marLeft w:val="720"/>
              <w:marRight w:val="720"/>
              <w:marTop w:val="100"/>
              <w:marBottom w:val="100"/>
              <w:divBdr>
                <w:top w:val="none" w:sz="0" w:space="0" w:color="auto"/>
                <w:left w:val="none" w:sz="0" w:space="0" w:color="auto"/>
                <w:bottom w:val="none" w:sz="0" w:space="0" w:color="auto"/>
                <w:right w:val="none" w:sz="0" w:space="0" w:color="auto"/>
              </w:divBdr>
            </w:div>
            <w:div w:id="427698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41563871">
      <w:bodyDiv w:val="1"/>
      <w:marLeft w:val="0"/>
      <w:marRight w:val="0"/>
      <w:marTop w:val="0"/>
      <w:marBottom w:val="0"/>
      <w:divBdr>
        <w:top w:val="none" w:sz="0" w:space="0" w:color="auto"/>
        <w:left w:val="none" w:sz="0" w:space="0" w:color="auto"/>
        <w:bottom w:val="none" w:sz="0" w:space="0" w:color="auto"/>
        <w:right w:val="none" w:sz="0" w:space="0" w:color="auto"/>
      </w:divBdr>
      <w:divsChild>
        <w:div w:id="2124572358">
          <w:marLeft w:val="0"/>
          <w:marRight w:val="0"/>
          <w:marTop w:val="0"/>
          <w:marBottom w:val="0"/>
          <w:divBdr>
            <w:top w:val="none" w:sz="0" w:space="0" w:color="auto"/>
            <w:left w:val="none" w:sz="0" w:space="0" w:color="auto"/>
            <w:bottom w:val="none" w:sz="0" w:space="0" w:color="auto"/>
            <w:right w:val="none" w:sz="0" w:space="0" w:color="auto"/>
          </w:divBdr>
          <w:divsChild>
            <w:div w:id="1808275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700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2777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244</Words>
  <Characters>1396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愛知県</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愛知県</dc:creator>
  <cp:lastModifiedBy>西條　正人</cp:lastModifiedBy>
  <cp:revision>12</cp:revision>
  <cp:lastPrinted>2026-08-19T00:29:00Z</cp:lastPrinted>
  <dcterms:created xsi:type="dcterms:W3CDTF">2026-07-06T04:50:00Z</dcterms:created>
  <dcterms:modified xsi:type="dcterms:W3CDTF">2026-08-19T00:29:00Z</dcterms:modified>
</cp:coreProperties>
</file>