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E4C6" w14:textId="6BF27427" w:rsidR="00982C52" w:rsidRPr="00FA4C54" w:rsidRDefault="00CE015F" w:rsidP="00B765CD">
      <w:pPr>
        <w:jc w:val="center"/>
        <w:rPr>
          <w:rFonts w:ascii="ＭＳ ゴシック" w:eastAsia="ＭＳ ゴシック" w:hAnsi="ＭＳ ゴシック"/>
          <w:b/>
          <w:bCs/>
          <w:sz w:val="24"/>
          <w:szCs w:val="28"/>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14:anchorId="78904FD0" wp14:editId="6A6FF2CB">
                <wp:simplePos x="0" y="0"/>
                <wp:positionH relativeFrom="column">
                  <wp:posOffset>4267200</wp:posOffset>
                </wp:positionH>
                <wp:positionV relativeFrom="paragraph">
                  <wp:posOffset>-114300</wp:posOffset>
                </wp:positionV>
                <wp:extent cx="1022985" cy="457200"/>
                <wp:effectExtent l="0" t="0" r="24765" b="19050"/>
                <wp:wrapNone/>
                <wp:docPr id="1262232521" name="テキスト ボックス 1"/>
                <wp:cNvGraphicFramePr/>
                <a:graphic xmlns:a="http://schemas.openxmlformats.org/drawingml/2006/main">
                  <a:graphicData uri="http://schemas.microsoft.com/office/word/2010/wordprocessingShape">
                    <wps:wsp>
                      <wps:cNvSpPr txBox="1"/>
                      <wps:spPr>
                        <a:xfrm>
                          <a:off x="0" y="0"/>
                          <a:ext cx="1022985" cy="457200"/>
                        </a:xfrm>
                        <a:prstGeom prst="rect">
                          <a:avLst/>
                        </a:prstGeom>
                        <a:solidFill>
                          <a:schemeClr val="lt1"/>
                        </a:solidFill>
                        <a:ln w="6350">
                          <a:solidFill>
                            <a:prstClr val="black"/>
                          </a:solidFill>
                        </a:ln>
                      </wps:spPr>
                      <wps:txbx>
                        <w:txbxContent>
                          <w:p w14:paraId="72C483FD" w14:textId="77777777" w:rsidR="00CE015F" w:rsidRPr="007C142F" w:rsidRDefault="00CE015F" w:rsidP="00CE015F">
                            <w:pPr>
                              <w:jc w:val="center"/>
                              <w:rPr>
                                <w:rFonts w:ascii="ＭＳ ゴシック" w:eastAsia="ＭＳ ゴシック" w:hAnsi="ＭＳ ゴシック"/>
                                <w:b/>
                                <w:bCs/>
                                <w:sz w:val="24"/>
                                <w:szCs w:val="24"/>
                              </w:rPr>
                            </w:pPr>
                            <w:r w:rsidRPr="007C142F">
                              <w:rPr>
                                <w:rFonts w:ascii="ＭＳ ゴシック" w:eastAsia="ＭＳ ゴシック" w:hAnsi="ＭＳ ゴシック" w:hint="eastAsia"/>
                                <w:b/>
                                <w:bCs/>
                                <w:sz w:val="24"/>
                                <w:szCs w:val="24"/>
                              </w:rPr>
                              <w:t>資料</w:t>
                            </w:r>
                            <w:r>
                              <w:rPr>
                                <w:rFonts w:ascii="ＭＳ ゴシック" w:eastAsia="ＭＳ ゴシック" w:hAnsi="ＭＳ ゴシック" w:hint="eastAsia"/>
                                <w:b/>
                                <w:bCs/>
                                <w:sz w:val="24"/>
                                <w:szCs w:val="24"/>
                              </w:rPr>
                              <w:t>２－１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904FD0" id="_x0000_t202" coordsize="21600,21600" o:spt="202" path="m,l,21600r21600,l21600,xe">
                <v:stroke joinstyle="miter"/>
                <v:path gradientshapeok="t" o:connecttype="rect"/>
              </v:shapetype>
              <v:shape id="テキスト ボックス 1" o:spid="_x0000_s1026" type="#_x0000_t202" style="position:absolute;left:0;text-align:left;margin-left:336pt;margin-top:-9pt;width:80.5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" fillcolor="white [3201]" strokeweight=".5pt">
                <v:textbox>
                  <w:txbxContent>
                    <w:p w14:paraId="72C483FD" w14:textId="77777777" w:rsidR="00CE015F" w:rsidRPr="007C142F" w:rsidRDefault="00CE015F" w:rsidP="00CE015F">
                      <w:pPr>
                        <w:jc w:val="center"/>
                        <w:rPr>
                          <w:rFonts w:ascii="ＭＳ ゴシック" w:eastAsia="ＭＳ ゴシック" w:hAnsi="ＭＳ ゴシック"/>
                          <w:b/>
                          <w:bCs/>
                          <w:sz w:val="24"/>
                          <w:szCs w:val="24"/>
                        </w:rPr>
                      </w:pPr>
                      <w:r w:rsidRPr="007C142F">
                        <w:rPr>
                          <w:rFonts w:ascii="ＭＳ ゴシック" w:eastAsia="ＭＳ ゴシック" w:hAnsi="ＭＳ ゴシック" w:hint="eastAsia"/>
                          <w:b/>
                          <w:bCs/>
                          <w:sz w:val="24"/>
                          <w:szCs w:val="24"/>
                        </w:rPr>
                        <w:t>資料</w:t>
                      </w:r>
                      <w:r>
                        <w:rPr>
                          <w:rFonts w:ascii="ＭＳ ゴシック" w:eastAsia="ＭＳ ゴシック" w:hAnsi="ＭＳ ゴシック" w:hint="eastAsia"/>
                          <w:b/>
                          <w:bCs/>
                          <w:sz w:val="24"/>
                          <w:szCs w:val="24"/>
                        </w:rPr>
                        <w:t>２－１</w:t>
                      </w:r>
                    </w:p>
                  </w:txbxContent>
                </v:textbox>
              </v:shape>
            </w:pict>
          </mc:Fallback>
        </mc:AlternateContent>
      </w:r>
      <w:r w:rsidR="00B765CD" w:rsidRPr="00FA4C54">
        <w:rPr>
          <w:rFonts w:ascii="ＭＳ ゴシック" w:eastAsia="ＭＳ ゴシック" w:hAnsi="ＭＳ ゴシック" w:hint="eastAsia"/>
          <w:b/>
          <w:bCs/>
          <w:sz w:val="24"/>
          <w:szCs w:val="28"/>
        </w:rPr>
        <w:t>愛知県外来医療計画について</w:t>
      </w:r>
    </w:p>
    <w:p w14:paraId="6470A44E" w14:textId="16DE5F15" w:rsidR="00B765CD" w:rsidRPr="00FA4C54" w:rsidRDefault="00B765CD">
      <w:pPr>
        <w:rPr>
          <w:rFonts w:ascii="ＭＳ ゴシック" w:eastAsia="ＭＳ ゴシック" w:hAnsi="ＭＳ ゴシック"/>
          <w:b/>
          <w:bCs/>
          <w:sz w:val="24"/>
          <w:szCs w:val="28"/>
        </w:rPr>
      </w:pPr>
    </w:p>
    <w:p w14:paraId="5E2443C4" w14:textId="7C047F4E" w:rsidR="00B765CD"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１</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策定の趣旨</w:t>
      </w:r>
    </w:p>
    <w:p w14:paraId="55D3641E" w14:textId="498B2A0E" w:rsidR="001E7016" w:rsidRPr="001E7016" w:rsidRDefault="001E7016" w:rsidP="001869B1">
      <w:pPr>
        <w:ind w:leftChars="151" w:left="425" w:hangingChars="45" w:hanging="108"/>
        <w:rPr>
          <w:rFonts w:ascii="ＭＳ 明朝" w:eastAsia="ＭＳ 明朝" w:hAnsi="ＭＳ 明朝"/>
          <w:sz w:val="24"/>
          <w:szCs w:val="28"/>
        </w:rPr>
      </w:pPr>
      <w:r w:rsidRPr="001E7016">
        <w:rPr>
          <w:rFonts w:ascii="ＭＳ 明朝" w:eastAsia="ＭＳ 明朝" w:hAnsi="ＭＳ 明朝" w:hint="eastAsia"/>
          <w:sz w:val="24"/>
          <w:szCs w:val="28"/>
        </w:rPr>
        <w:t>〇　外来医療については、無床診療所の開設状況が都市部に偏っていること、診療所における診療科の専門分化が進んでいること、救急医療提供体制の構築等の医療機関間の連携の取組が、個々の医療機関の自主的な取組に委ねられていること、等の状況にあり、地域によっては協議が十分に行われていない現状にあ</w:t>
      </w:r>
      <w:r>
        <w:rPr>
          <w:rFonts w:ascii="ＭＳ 明朝" w:eastAsia="ＭＳ 明朝" w:hAnsi="ＭＳ 明朝" w:hint="eastAsia"/>
          <w:sz w:val="24"/>
          <w:szCs w:val="28"/>
        </w:rPr>
        <w:t>る</w:t>
      </w:r>
      <w:r w:rsidRPr="001E7016">
        <w:rPr>
          <w:rFonts w:ascii="ＭＳ 明朝" w:eastAsia="ＭＳ 明朝" w:hAnsi="ＭＳ 明朝" w:hint="eastAsia"/>
          <w:sz w:val="24"/>
          <w:szCs w:val="28"/>
        </w:rPr>
        <w:t>。</w:t>
      </w:r>
    </w:p>
    <w:p w14:paraId="6BF5BA37" w14:textId="48E74122" w:rsidR="00B765CD" w:rsidRPr="00FA4C54" w:rsidRDefault="001E7016" w:rsidP="001869B1">
      <w:pPr>
        <w:ind w:leftChars="136" w:left="425" w:hangingChars="58" w:hanging="139"/>
        <w:rPr>
          <w:rFonts w:ascii="ＭＳ 明朝" w:eastAsia="ＭＳ 明朝" w:hAnsi="ＭＳ 明朝"/>
          <w:sz w:val="24"/>
          <w:szCs w:val="28"/>
        </w:rPr>
      </w:pPr>
      <w:r w:rsidRPr="001E7016">
        <w:rPr>
          <w:rFonts w:ascii="ＭＳ 明朝" w:eastAsia="ＭＳ 明朝" w:hAnsi="ＭＳ 明朝" w:hint="eastAsia"/>
          <w:sz w:val="24"/>
          <w:szCs w:val="28"/>
        </w:rPr>
        <w:t xml:space="preserve">〇　</w:t>
      </w:r>
      <w:r>
        <w:rPr>
          <w:rFonts w:ascii="ＭＳ 明朝" w:eastAsia="ＭＳ 明朝" w:hAnsi="ＭＳ 明朝" w:hint="eastAsia"/>
          <w:sz w:val="24"/>
          <w:szCs w:val="28"/>
        </w:rPr>
        <w:t>こうした状況に対応するため、</w:t>
      </w:r>
      <w:r w:rsidR="00031C68">
        <w:rPr>
          <w:rFonts w:ascii="ＭＳ 明朝" w:eastAsia="ＭＳ 明朝" w:hAnsi="ＭＳ 明朝" w:hint="eastAsia"/>
          <w:sz w:val="24"/>
          <w:szCs w:val="28"/>
        </w:rPr>
        <w:t>2018</w:t>
      </w:r>
      <w:r w:rsidR="00B765CD" w:rsidRPr="00FA4C54">
        <w:rPr>
          <w:rFonts w:ascii="ＭＳ 明朝" w:eastAsia="ＭＳ 明朝" w:hAnsi="ＭＳ 明朝"/>
          <w:sz w:val="24"/>
          <w:szCs w:val="28"/>
        </w:rPr>
        <w:t>年7月に「医療法及び医師法の一部を改正する法律」が制定され、</w:t>
      </w:r>
      <w:r w:rsidR="00B765CD" w:rsidRPr="006515D9">
        <w:rPr>
          <w:rFonts w:ascii="ＭＳ ゴシック" w:eastAsia="ＭＳ ゴシック" w:hAnsi="ＭＳ ゴシック"/>
          <w:b/>
          <w:bCs/>
          <w:sz w:val="24"/>
          <w:szCs w:val="28"/>
        </w:rPr>
        <w:t>都道府県は</w:t>
      </w:r>
      <w:r w:rsidR="00B765CD" w:rsidRPr="006515D9">
        <w:rPr>
          <w:rFonts w:ascii="ＭＳ ゴシック" w:eastAsia="ＭＳ ゴシック" w:hAnsi="ＭＳ ゴシック" w:hint="eastAsia"/>
          <w:b/>
          <w:bCs/>
          <w:sz w:val="24"/>
          <w:szCs w:val="28"/>
        </w:rPr>
        <w:t>外来医療計画</w:t>
      </w:r>
      <w:r w:rsidR="00B765CD" w:rsidRPr="006515D9">
        <w:rPr>
          <w:rFonts w:ascii="ＭＳ ゴシック" w:eastAsia="ＭＳ ゴシック" w:hAnsi="ＭＳ ゴシック"/>
          <w:b/>
          <w:bCs/>
          <w:sz w:val="24"/>
          <w:szCs w:val="28"/>
        </w:rPr>
        <w:t>を策定して、外来医療に関する情報の提供を行うとともに、外来医療機関間での機能分化・連携の方針等を協議する場を設置して、外来医療に係る取組を推進する</w:t>
      </w:r>
      <w:r w:rsidR="00B765CD" w:rsidRPr="00FA4C54">
        <w:rPr>
          <w:rFonts w:ascii="ＭＳ 明朝" w:eastAsia="ＭＳ 明朝" w:hAnsi="ＭＳ 明朝"/>
          <w:sz w:val="24"/>
          <w:szCs w:val="28"/>
        </w:rPr>
        <w:t xml:space="preserve">こととなった。　</w:t>
      </w:r>
    </w:p>
    <w:p w14:paraId="4CF5C924" w14:textId="652C5276" w:rsidR="00B765CD" w:rsidRPr="00FA4C54" w:rsidRDefault="00B765CD" w:rsidP="00B765CD">
      <w:pPr>
        <w:rPr>
          <w:rFonts w:ascii="ＭＳ 明朝" w:eastAsia="ＭＳ 明朝" w:hAnsi="ＭＳ 明朝"/>
          <w:sz w:val="24"/>
          <w:szCs w:val="28"/>
        </w:rPr>
      </w:pPr>
    </w:p>
    <w:p w14:paraId="7DC0B2EC" w14:textId="3168A7D4" w:rsidR="00B765CD" w:rsidRPr="00FA4C54"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２</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計画の位置づけ</w:t>
      </w:r>
    </w:p>
    <w:p w14:paraId="649CFB59" w14:textId="2009A47D" w:rsidR="00B765CD" w:rsidRDefault="00B765CD" w:rsidP="00B765CD">
      <w:pPr>
        <w:ind w:leftChars="100" w:left="210"/>
        <w:rPr>
          <w:rFonts w:ascii="ＭＳ 明朝" w:eastAsia="ＭＳ 明朝" w:hAnsi="ＭＳ 明朝"/>
          <w:sz w:val="24"/>
          <w:szCs w:val="28"/>
        </w:rPr>
      </w:pPr>
      <w:r w:rsidRPr="00FA4C54">
        <w:rPr>
          <w:rFonts w:ascii="ＭＳ 明朝" w:eastAsia="ＭＳ 明朝" w:hAnsi="ＭＳ 明朝" w:hint="eastAsia"/>
          <w:sz w:val="24"/>
          <w:szCs w:val="28"/>
        </w:rPr>
        <w:t xml:space="preserve">　外来医療計画は、医療計画の</w:t>
      </w:r>
      <w:r w:rsidRPr="00FA4C54">
        <w:rPr>
          <w:rFonts w:ascii="ＭＳ 明朝" w:eastAsia="ＭＳ 明朝" w:hAnsi="ＭＳ 明朝"/>
          <w:sz w:val="24"/>
          <w:szCs w:val="28"/>
        </w:rPr>
        <w:t>一部</w:t>
      </w:r>
      <w:r w:rsidRPr="00FA4C54">
        <w:rPr>
          <w:rFonts w:ascii="ＭＳ 明朝" w:eastAsia="ＭＳ 明朝" w:hAnsi="ＭＳ 明朝" w:hint="eastAsia"/>
          <w:sz w:val="24"/>
          <w:szCs w:val="28"/>
        </w:rPr>
        <w:t>として</w:t>
      </w:r>
      <w:r w:rsidRPr="00FA4C54">
        <w:rPr>
          <w:rFonts w:ascii="ＭＳ 明朝" w:eastAsia="ＭＳ 明朝" w:hAnsi="ＭＳ 明朝"/>
          <w:sz w:val="24"/>
          <w:szCs w:val="28"/>
        </w:rPr>
        <w:t>位置づける。</w:t>
      </w:r>
    </w:p>
    <w:p w14:paraId="0A73AB44" w14:textId="2F44DB04" w:rsidR="00B765CD" w:rsidRPr="00FA4C54" w:rsidRDefault="00B765CD" w:rsidP="00B765CD">
      <w:pPr>
        <w:rPr>
          <w:rFonts w:ascii="ＭＳ 明朝" w:eastAsia="ＭＳ 明朝" w:hAnsi="ＭＳ 明朝"/>
          <w:sz w:val="24"/>
          <w:szCs w:val="28"/>
        </w:rPr>
      </w:pPr>
    </w:p>
    <w:p w14:paraId="7F92FCF8" w14:textId="7B792908" w:rsidR="00B765CD" w:rsidRPr="00FA4C54" w:rsidRDefault="00B765CD" w:rsidP="00B765CD">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３</w:t>
      </w:r>
      <w:r w:rsidR="001E7016">
        <w:rPr>
          <w:rFonts w:ascii="ＭＳ ゴシック" w:eastAsia="ＭＳ ゴシック" w:hAnsi="ＭＳ ゴシック" w:hint="eastAsia"/>
          <w:b/>
          <w:bCs/>
          <w:sz w:val="24"/>
          <w:szCs w:val="28"/>
        </w:rPr>
        <w:t xml:space="preserve">　</w:t>
      </w:r>
      <w:r w:rsidRPr="00FA4C54">
        <w:rPr>
          <w:rFonts w:ascii="ＭＳ ゴシック" w:eastAsia="ＭＳ ゴシック" w:hAnsi="ＭＳ ゴシック" w:hint="eastAsia"/>
          <w:b/>
          <w:bCs/>
          <w:sz w:val="24"/>
          <w:szCs w:val="28"/>
        </w:rPr>
        <w:t>計画期間</w:t>
      </w:r>
    </w:p>
    <w:p w14:paraId="127E1398" w14:textId="59A1B5A9" w:rsidR="00B765CD" w:rsidRDefault="00B765CD" w:rsidP="00B765CD">
      <w:pPr>
        <w:rPr>
          <w:rFonts w:ascii="ＭＳ 明朝" w:eastAsia="ＭＳ 明朝" w:hAnsi="ＭＳ 明朝"/>
          <w:sz w:val="24"/>
          <w:szCs w:val="28"/>
        </w:rPr>
      </w:pPr>
      <w:r w:rsidRPr="00FA4C54">
        <w:rPr>
          <w:rFonts w:ascii="ＭＳ 明朝" w:eastAsia="ＭＳ 明朝" w:hAnsi="ＭＳ 明朝" w:hint="eastAsia"/>
          <w:sz w:val="24"/>
          <w:szCs w:val="28"/>
        </w:rPr>
        <w:t xml:space="preserve">　　</w:t>
      </w:r>
      <w:r w:rsidR="00031C68" w:rsidRPr="00FA4C54">
        <w:rPr>
          <w:rFonts w:ascii="ＭＳ 明朝" w:eastAsia="ＭＳ 明朝" w:hAnsi="ＭＳ 明朝"/>
          <w:sz w:val="24"/>
          <w:szCs w:val="28"/>
        </w:rPr>
        <w:t>202</w:t>
      </w:r>
      <w:r w:rsidR="00031C68">
        <w:rPr>
          <w:rFonts w:ascii="ＭＳ 明朝" w:eastAsia="ＭＳ 明朝" w:hAnsi="ＭＳ 明朝" w:hint="eastAsia"/>
          <w:sz w:val="24"/>
          <w:szCs w:val="28"/>
        </w:rPr>
        <w:t>7</w:t>
      </w:r>
      <w:r w:rsidRPr="00FA4C54">
        <w:rPr>
          <w:rFonts w:ascii="ＭＳ 明朝" w:eastAsia="ＭＳ 明朝" w:hAnsi="ＭＳ 明朝"/>
          <w:sz w:val="24"/>
          <w:szCs w:val="28"/>
        </w:rPr>
        <w:t>年度から</w:t>
      </w:r>
      <w:r w:rsidR="00031C68" w:rsidRPr="00FA4C54">
        <w:rPr>
          <w:rFonts w:ascii="ＭＳ 明朝" w:eastAsia="ＭＳ 明朝" w:hAnsi="ＭＳ 明朝"/>
          <w:sz w:val="24"/>
          <w:szCs w:val="28"/>
        </w:rPr>
        <w:t>20</w:t>
      </w:r>
      <w:r w:rsidR="00031C68">
        <w:rPr>
          <w:rFonts w:ascii="ＭＳ 明朝" w:eastAsia="ＭＳ 明朝" w:hAnsi="ＭＳ 明朝" w:hint="eastAsia"/>
          <w:sz w:val="24"/>
          <w:szCs w:val="28"/>
        </w:rPr>
        <w:t>29</w:t>
      </w:r>
      <w:r w:rsidRPr="00FA4C54">
        <w:rPr>
          <w:rFonts w:ascii="ＭＳ 明朝" w:eastAsia="ＭＳ 明朝" w:hAnsi="ＭＳ 明朝"/>
          <w:sz w:val="24"/>
          <w:szCs w:val="28"/>
        </w:rPr>
        <w:t>年度までの</w:t>
      </w:r>
      <w:r w:rsidRPr="00FA4C54">
        <w:rPr>
          <w:rFonts w:ascii="ＭＳ 明朝" w:eastAsia="ＭＳ 明朝" w:hAnsi="ＭＳ 明朝" w:hint="eastAsia"/>
          <w:sz w:val="24"/>
          <w:szCs w:val="28"/>
        </w:rPr>
        <w:t>3</w:t>
      </w:r>
      <w:r w:rsidRPr="00FA4C54">
        <w:rPr>
          <w:rFonts w:ascii="ＭＳ 明朝" w:eastAsia="ＭＳ 明朝" w:hAnsi="ＭＳ 明朝"/>
          <w:sz w:val="24"/>
          <w:szCs w:val="28"/>
        </w:rPr>
        <w:t>年間とする。</w:t>
      </w:r>
    </w:p>
    <w:p w14:paraId="04B3C4B5" w14:textId="77777777" w:rsidR="001E7016" w:rsidRDefault="001E7016" w:rsidP="00B765CD">
      <w:pPr>
        <w:rPr>
          <w:rFonts w:ascii="ＭＳ 明朝" w:eastAsia="ＭＳ 明朝" w:hAnsi="ＭＳ 明朝"/>
          <w:sz w:val="24"/>
          <w:szCs w:val="28"/>
        </w:rPr>
      </w:pPr>
    </w:p>
    <w:p w14:paraId="76F54DD2" w14:textId="0FE832B3" w:rsidR="001E7016" w:rsidRPr="00FA4C54" w:rsidRDefault="001E7016" w:rsidP="001E7016">
      <w:pPr>
        <w:rPr>
          <w:rFonts w:ascii="ＭＳ ゴシック" w:eastAsia="ＭＳ ゴシック" w:hAnsi="ＭＳ ゴシック"/>
          <w:b/>
          <w:bCs/>
          <w:sz w:val="24"/>
          <w:szCs w:val="28"/>
        </w:rPr>
      </w:pPr>
      <w:r w:rsidRPr="00FA4C54">
        <w:rPr>
          <w:rFonts w:ascii="ＭＳ ゴシック" w:eastAsia="ＭＳ ゴシック" w:hAnsi="ＭＳ ゴシック" w:hint="eastAsia"/>
          <w:b/>
          <w:bCs/>
          <w:sz w:val="24"/>
          <w:szCs w:val="28"/>
        </w:rPr>
        <w:t>４</w:t>
      </w:r>
      <w:r>
        <w:rPr>
          <w:rFonts w:ascii="ＭＳ ゴシック" w:eastAsia="ＭＳ ゴシック" w:hAnsi="ＭＳ ゴシック" w:hint="eastAsia"/>
          <w:b/>
          <w:bCs/>
          <w:sz w:val="24"/>
          <w:szCs w:val="28"/>
        </w:rPr>
        <w:t xml:space="preserve">　外来医師偏在指標と外来医師多数区域の設定</w:t>
      </w:r>
    </w:p>
    <w:p w14:paraId="0C69ECEB" w14:textId="0596ACCA" w:rsidR="00FE221B" w:rsidRDefault="001E7016" w:rsidP="001869B1">
      <w:pPr>
        <w:ind w:leftChars="136" w:left="425" w:hangingChars="58" w:hanging="139"/>
        <w:rPr>
          <w:rFonts w:ascii="ＭＳ 明朝" w:eastAsia="ＭＳ 明朝" w:hAnsi="ＭＳ 明朝"/>
          <w:sz w:val="24"/>
          <w:szCs w:val="28"/>
        </w:rPr>
      </w:pPr>
      <w:r>
        <w:rPr>
          <w:rFonts w:ascii="ＭＳ 明朝" w:eastAsia="ＭＳ 明朝" w:hAnsi="ＭＳ 明朝" w:hint="eastAsia"/>
          <w:sz w:val="24"/>
          <w:szCs w:val="28"/>
        </w:rPr>
        <w:t>〇</w:t>
      </w:r>
      <w:r w:rsidRPr="00FA4C54">
        <w:rPr>
          <w:rFonts w:ascii="ＭＳ 明朝" w:eastAsia="ＭＳ 明朝" w:hAnsi="ＭＳ 明朝" w:hint="eastAsia"/>
          <w:sz w:val="24"/>
          <w:szCs w:val="28"/>
        </w:rPr>
        <w:t xml:space="preserve">　</w:t>
      </w:r>
      <w:r w:rsidRPr="001E7016">
        <w:rPr>
          <w:rFonts w:ascii="ＭＳ 明朝" w:eastAsia="ＭＳ 明朝" w:hAnsi="ＭＳ 明朝" w:hint="eastAsia"/>
          <w:sz w:val="24"/>
          <w:szCs w:val="28"/>
        </w:rPr>
        <w:t>厚生労働省が示す</w:t>
      </w:r>
      <w:r w:rsidR="00FE221B">
        <w:rPr>
          <w:rFonts w:ascii="ＭＳ 明朝" w:eastAsia="ＭＳ 明朝" w:hAnsi="ＭＳ 明朝" w:hint="eastAsia"/>
          <w:sz w:val="24"/>
          <w:szCs w:val="28"/>
        </w:rPr>
        <w:t>計算式に基づき</w:t>
      </w:r>
      <w:r w:rsidR="000C6C13">
        <w:rPr>
          <w:rFonts w:ascii="ＭＳ 明朝" w:eastAsia="ＭＳ 明朝" w:hAnsi="ＭＳ 明朝" w:hint="eastAsia"/>
          <w:sz w:val="24"/>
          <w:szCs w:val="28"/>
        </w:rPr>
        <w:t>、</w:t>
      </w:r>
      <w:r w:rsidRPr="001E7016">
        <w:rPr>
          <w:rFonts w:ascii="ＭＳ 明朝" w:eastAsia="ＭＳ 明朝" w:hAnsi="ＭＳ 明朝" w:hint="eastAsia"/>
          <w:sz w:val="24"/>
          <w:szCs w:val="28"/>
        </w:rPr>
        <w:t>外来医師偏在指標</w:t>
      </w:r>
      <w:r w:rsidR="000C6C13">
        <w:rPr>
          <w:rFonts w:ascii="ＭＳ 明朝" w:eastAsia="ＭＳ 明朝" w:hAnsi="ＭＳ 明朝" w:hint="eastAsia"/>
          <w:sz w:val="24"/>
          <w:szCs w:val="28"/>
        </w:rPr>
        <w:t>（</w:t>
      </w:r>
      <w:r w:rsidR="000C6C13" w:rsidRPr="000C6C13">
        <w:rPr>
          <w:rFonts w:ascii="ＭＳ 明朝" w:eastAsia="ＭＳ 明朝" w:hAnsi="ＭＳ 明朝" w:hint="eastAsia"/>
          <w:sz w:val="24"/>
          <w:szCs w:val="28"/>
        </w:rPr>
        <w:t>医療需要及び人口構成とその変化や患者の流出入を反映するなどして、医師の偏在の状況を全国ベースで客観的に示す指標</w:t>
      </w:r>
      <w:r w:rsidR="000C6C13">
        <w:rPr>
          <w:rFonts w:ascii="ＭＳ 明朝" w:eastAsia="ＭＳ 明朝" w:hAnsi="ＭＳ 明朝" w:hint="eastAsia"/>
          <w:sz w:val="24"/>
          <w:szCs w:val="28"/>
        </w:rPr>
        <w:t>）を</w:t>
      </w:r>
      <w:r w:rsidRPr="001E7016">
        <w:rPr>
          <w:rFonts w:ascii="ＭＳ 明朝" w:eastAsia="ＭＳ 明朝" w:hAnsi="ＭＳ 明朝" w:hint="eastAsia"/>
          <w:sz w:val="24"/>
          <w:szCs w:val="28"/>
        </w:rPr>
        <w:t>都道府県において定め</w:t>
      </w:r>
      <w:r w:rsidR="00FE221B">
        <w:rPr>
          <w:rFonts w:ascii="ＭＳ 明朝" w:eastAsia="ＭＳ 明朝" w:hAnsi="ＭＳ 明朝" w:hint="eastAsia"/>
          <w:sz w:val="24"/>
          <w:szCs w:val="28"/>
        </w:rPr>
        <w:t>る。</w:t>
      </w:r>
    </w:p>
    <w:p w14:paraId="5F2974EC" w14:textId="478B15BB" w:rsidR="001E7016" w:rsidRDefault="00FE221B" w:rsidP="001869B1">
      <w:pPr>
        <w:ind w:leftChars="136" w:left="425" w:hangingChars="58" w:hanging="139"/>
        <w:rPr>
          <w:rFonts w:ascii="ＭＳ 明朝" w:eastAsia="ＭＳ 明朝" w:hAnsi="ＭＳ 明朝"/>
          <w:sz w:val="24"/>
          <w:szCs w:val="28"/>
        </w:rPr>
      </w:pPr>
      <w:r>
        <w:rPr>
          <w:rFonts w:ascii="ＭＳ 明朝" w:eastAsia="ＭＳ 明朝" w:hAnsi="ＭＳ 明朝" w:hint="eastAsia"/>
          <w:sz w:val="24"/>
          <w:szCs w:val="28"/>
        </w:rPr>
        <w:t>〇　厚生労働省が示すガイドラインにおいて、</w:t>
      </w:r>
      <w:r w:rsidR="001E7016" w:rsidRPr="001E7016">
        <w:rPr>
          <w:rFonts w:ascii="ＭＳ 明朝" w:eastAsia="ＭＳ 明朝" w:hAnsi="ＭＳ 明朝" w:hint="eastAsia"/>
          <w:sz w:val="24"/>
          <w:szCs w:val="28"/>
        </w:rPr>
        <w:t>外来医師偏在指標の値が全国の２次医療圏</w:t>
      </w:r>
      <w:r w:rsidR="001E7016" w:rsidRPr="001E7016">
        <w:rPr>
          <w:rFonts w:ascii="ＭＳ 明朝" w:eastAsia="ＭＳ 明朝" w:hAnsi="ＭＳ 明朝"/>
          <w:sz w:val="24"/>
          <w:szCs w:val="28"/>
        </w:rPr>
        <w:t>(330医療圏)の中で上位33.3％(11</w:t>
      </w:r>
      <w:r w:rsidR="001E7016">
        <w:rPr>
          <w:rFonts w:ascii="ＭＳ 明朝" w:eastAsia="ＭＳ 明朝" w:hAnsi="ＭＳ 明朝" w:hint="eastAsia"/>
          <w:sz w:val="24"/>
          <w:szCs w:val="28"/>
        </w:rPr>
        <w:t>0</w:t>
      </w:r>
      <w:r w:rsidR="001E7016" w:rsidRPr="001E7016">
        <w:rPr>
          <w:rFonts w:ascii="ＭＳ 明朝" w:eastAsia="ＭＳ 明朝" w:hAnsi="ＭＳ 明朝"/>
          <w:sz w:val="24"/>
          <w:szCs w:val="28"/>
        </w:rPr>
        <w:t>位)までに該当する２次医療圏を外来医師多数区域と</w:t>
      </w:r>
      <w:r>
        <w:rPr>
          <w:rFonts w:ascii="ＭＳ 明朝" w:eastAsia="ＭＳ 明朝" w:hAnsi="ＭＳ 明朝" w:hint="eastAsia"/>
          <w:sz w:val="24"/>
          <w:szCs w:val="28"/>
        </w:rPr>
        <w:t>して</w:t>
      </w:r>
      <w:r w:rsidR="001E7016" w:rsidRPr="001E7016">
        <w:rPr>
          <w:rFonts w:ascii="ＭＳ 明朝" w:eastAsia="ＭＳ 明朝" w:hAnsi="ＭＳ 明朝"/>
          <w:sz w:val="24"/>
          <w:szCs w:val="28"/>
        </w:rPr>
        <w:t>設定することとされていることから、</w:t>
      </w:r>
      <w:r w:rsidR="001E7016" w:rsidRPr="006515D9">
        <w:rPr>
          <w:rFonts w:ascii="ＭＳ ゴシック" w:eastAsia="ＭＳ ゴシック" w:hAnsi="ＭＳ ゴシック"/>
          <w:b/>
          <w:bCs/>
          <w:sz w:val="24"/>
          <w:szCs w:val="28"/>
        </w:rPr>
        <w:t>名古屋・尾張中部医療圏</w:t>
      </w:r>
      <w:r w:rsidR="001E7016" w:rsidRPr="005E4ADE">
        <w:rPr>
          <w:rFonts w:ascii="ＭＳ 明朝" w:eastAsia="ＭＳ 明朝" w:hAnsi="ＭＳ 明朝"/>
          <w:sz w:val="24"/>
          <w:szCs w:val="28"/>
        </w:rPr>
        <w:t>（全国順位</w:t>
      </w:r>
      <w:r w:rsidR="000C6C13" w:rsidRPr="005E4ADE">
        <w:rPr>
          <w:rFonts w:ascii="ＭＳ 明朝" w:eastAsia="ＭＳ 明朝" w:hAnsi="ＭＳ 明朝" w:hint="eastAsia"/>
          <w:sz w:val="24"/>
          <w:szCs w:val="28"/>
        </w:rPr>
        <w:t>20</w:t>
      </w:r>
      <w:r w:rsidR="001E7016" w:rsidRPr="005E4ADE">
        <w:rPr>
          <w:rFonts w:ascii="ＭＳ 明朝" w:eastAsia="ＭＳ 明朝" w:hAnsi="ＭＳ 明朝"/>
          <w:sz w:val="24"/>
          <w:szCs w:val="28"/>
        </w:rPr>
        <w:t>位）</w:t>
      </w:r>
      <w:r w:rsidR="001E7016" w:rsidRPr="006515D9">
        <w:rPr>
          <w:rFonts w:ascii="ＭＳ ゴシック" w:eastAsia="ＭＳ ゴシック" w:hAnsi="ＭＳ ゴシック"/>
          <w:b/>
          <w:bCs/>
          <w:sz w:val="24"/>
          <w:szCs w:val="28"/>
        </w:rPr>
        <w:t>を外来医師多数区域として設定</w:t>
      </w:r>
      <w:r w:rsidR="000C6C13" w:rsidRPr="006515D9">
        <w:rPr>
          <w:rFonts w:ascii="ＭＳ ゴシック" w:eastAsia="ＭＳ ゴシック" w:hAnsi="ＭＳ ゴシック" w:hint="eastAsia"/>
          <w:b/>
          <w:bCs/>
          <w:sz w:val="24"/>
          <w:szCs w:val="28"/>
        </w:rPr>
        <w:t>する</w:t>
      </w:r>
      <w:r w:rsidR="001E7016" w:rsidRPr="001E7016">
        <w:rPr>
          <w:rFonts w:ascii="ＭＳ 明朝" w:eastAsia="ＭＳ 明朝" w:hAnsi="ＭＳ 明朝"/>
          <w:sz w:val="24"/>
          <w:szCs w:val="28"/>
        </w:rPr>
        <w:t>。</w:t>
      </w:r>
    </w:p>
    <w:p w14:paraId="4E03A2E8" w14:textId="24A34E4C" w:rsidR="000C6C13" w:rsidRPr="000C6C13" w:rsidRDefault="00FE221B" w:rsidP="001E7016">
      <w:pPr>
        <w:ind w:leftChars="202" w:left="424"/>
        <w:rPr>
          <w:rFonts w:ascii="ＭＳ 明朝" w:eastAsia="ＭＳ 明朝" w:hAnsi="ＭＳ 明朝"/>
          <w:sz w:val="24"/>
          <w:szCs w:val="28"/>
        </w:rPr>
      </w:pPr>
      <w:r w:rsidRPr="000C6C13">
        <w:rPr>
          <w:noProof/>
        </w:rPr>
        <w:drawing>
          <wp:anchor distT="0" distB="0" distL="114300" distR="114300" simplePos="0" relativeHeight="251658240" behindDoc="0" locked="0" layoutInCell="1" allowOverlap="1" wp14:anchorId="33B196E3" wp14:editId="34349A93">
            <wp:simplePos x="0" y="0"/>
            <wp:positionH relativeFrom="column">
              <wp:posOffset>410845</wp:posOffset>
            </wp:positionH>
            <wp:positionV relativeFrom="paragraph">
              <wp:posOffset>95250</wp:posOffset>
            </wp:positionV>
            <wp:extent cx="5074666" cy="2383971"/>
            <wp:effectExtent l="0" t="0" r="0" b="0"/>
            <wp:wrapNone/>
            <wp:docPr id="11727250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4666" cy="23839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97AF37" w14:textId="400BED81" w:rsidR="000C6C13" w:rsidRDefault="000C6C13" w:rsidP="001E7016">
      <w:pPr>
        <w:ind w:leftChars="202" w:left="424"/>
        <w:rPr>
          <w:rFonts w:ascii="ＭＳ 明朝" w:eastAsia="ＭＳ 明朝" w:hAnsi="ＭＳ 明朝"/>
          <w:sz w:val="24"/>
          <w:szCs w:val="28"/>
        </w:rPr>
      </w:pPr>
    </w:p>
    <w:p w14:paraId="796ABF57" w14:textId="77777777" w:rsidR="000C6C13" w:rsidRDefault="000C6C13" w:rsidP="001E7016">
      <w:pPr>
        <w:ind w:leftChars="202" w:left="424"/>
        <w:rPr>
          <w:rFonts w:ascii="ＭＳ 明朝" w:eastAsia="ＭＳ 明朝" w:hAnsi="ＭＳ 明朝"/>
          <w:sz w:val="24"/>
          <w:szCs w:val="28"/>
        </w:rPr>
      </w:pPr>
    </w:p>
    <w:p w14:paraId="755FB7CE" w14:textId="77777777" w:rsidR="000C6C13" w:rsidRDefault="000C6C13" w:rsidP="001E7016">
      <w:pPr>
        <w:ind w:leftChars="202" w:left="424"/>
        <w:rPr>
          <w:rFonts w:ascii="ＭＳ 明朝" w:eastAsia="ＭＳ 明朝" w:hAnsi="ＭＳ 明朝"/>
          <w:sz w:val="24"/>
          <w:szCs w:val="28"/>
        </w:rPr>
      </w:pPr>
    </w:p>
    <w:p w14:paraId="547A5012" w14:textId="77777777" w:rsidR="000C6C13" w:rsidRDefault="000C6C13" w:rsidP="001E7016">
      <w:pPr>
        <w:ind w:leftChars="202" w:left="424"/>
        <w:rPr>
          <w:rFonts w:ascii="ＭＳ 明朝" w:eastAsia="ＭＳ 明朝" w:hAnsi="ＭＳ 明朝"/>
          <w:sz w:val="24"/>
          <w:szCs w:val="28"/>
        </w:rPr>
      </w:pPr>
    </w:p>
    <w:p w14:paraId="12036B7F" w14:textId="77777777" w:rsidR="000C6C13" w:rsidRDefault="000C6C13" w:rsidP="001E7016">
      <w:pPr>
        <w:ind w:leftChars="202" w:left="424"/>
        <w:rPr>
          <w:rFonts w:ascii="ＭＳ 明朝" w:eastAsia="ＭＳ 明朝" w:hAnsi="ＭＳ 明朝"/>
          <w:sz w:val="24"/>
          <w:szCs w:val="28"/>
        </w:rPr>
      </w:pPr>
    </w:p>
    <w:p w14:paraId="2C5D3C39" w14:textId="77777777" w:rsidR="000C6C13" w:rsidRDefault="000C6C13" w:rsidP="001E7016">
      <w:pPr>
        <w:ind w:leftChars="202" w:left="424"/>
        <w:rPr>
          <w:rFonts w:ascii="ＭＳ 明朝" w:eastAsia="ＭＳ 明朝" w:hAnsi="ＭＳ 明朝"/>
          <w:sz w:val="24"/>
          <w:szCs w:val="28"/>
        </w:rPr>
      </w:pPr>
    </w:p>
    <w:p w14:paraId="0CFFFF61" w14:textId="77777777" w:rsidR="000C6C13" w:rsidRDefault="000C6C13" w:rsidP="001E7016">
      <w:pPr>
        <w:ind w:leftChars="202" w:left="424"/>
        <w:rPr>
          <w:rFonts w:ascii="ＭＳ 明朝" w:eastAsia="ＭＳ 明朝" w:hAnsi="ＭＳ 明朝"/>
          <w:sz w:val="24"/>
          <w:szCs w:val="28"/>
        </w:rPr>
      </w:pPr>
    </w:p>
    <w:p w14:paraId="763CA9DF" w14:textId="77777777" w:rsidR="000C6C13" w:rsidRDefault="000C6C13" w:rsidP="001E7016">
      <w:pPr>
        <w:ind w:leftChars="202" w:left="424"/>
        <w:rPr>
          <w:rFonts w:ascii="ＭＳ 明朝" w:eastAsia="ＭＳ 明朝" w:hAnsi="ＭＳ 明朝"/>
          <w:sz w:val="24"/>
          <w:szCs w:val="28"/>
        </w:rPr>
      </w:pPr>
    </w:p>
    <w:p w14:paraId="7B573AFD" w14:textId="365D38BD" w:rsidR="00B765CD" w:rsidRPr="001E7016" w:rsidRDefault="00B765CD" w:rsidP="00B765CD">
      <w:pPr>
        <w:rPr>
          <w:rFonts w:ascii="ＭＳ 明朝" w:eastAsia="ＭＳ 明朝" w:hAnsi="ＭＳ 明朝"/>
          <w:sz w:val="24"/>
          <w:szCs w:val="28"/>
        </w:rPr>
      </w:pPr>
    </w:p>
    <w:p w14:paraId="60D664D3" w14:textId="3A87473B" w:rsidR="0039611F" w:rsidRDefault="0039611F" w:rsidP="00B765CD">
      <w:pPr>
        <w:rPr>
          <w:rFonts w:ascii="ＭＳ ゴシック" w:eastAsia="ＭＳ ゴシック" w:hAnsi="ＭＳ ゴシック"/>
          <w:b/>
          <w:bCs/>
          <w:sz w:val="24"/>
          <w:szCs w:val="28"/>
        </w:rPr>
      </w:pPr>
    </w:p>
    <w:p w14:paraId="013CC412" w14:textId="77777777" w:rsidR="0039611F" w:rsidRDefault="0039611F" w:rsidP="00B765CD">
      <w:pPr>
        <w:rPr>
          <w:rFonts w:ascii="ＭＳ ゴシック" w:eastAsia="ＭＳ ゴシック" w:hAnsi="ＭＳ ゴシック"/>
          <w:b/>
          <w:bCs/>
          <w:sz w:val="24"/>
          <w:szCs w:val="28"/>
        </w:rPr>
      </w:pPr>
    </w:p>
    <w:p w14:paraId="0D129B81" w14:textId="1BE6D316" w:rsidR="00B765CD" w:rsidRPr="00FA4C54" w:rsidRDefault="00FA0D43" w:rsidP="00B765CD">
      <w:pP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５</w:t>
      </w:r>
      <w:r w:rsidR="001E7016">
        <w:rPr>
          <w:rFonts w:ascii="ＭＳ ゴシック" w:eastAsia="ＭＳ ゴシック" w:hAnsi="ＭＳ ゴシック" w:hint="eastAsia"/>
          <w:b/>
          <w:bCs/>
          <w:sz w:val="24"/>
          <w:szCs w:val="28"/>
        </w:rPr>
        <w:t xml:space="preserve">　</w:t>
      </w:r>
      <w:r w:rsidR="00B765CD" w:rsidRPr="00FA4C54">
        <w:rPr>
          <w:rFonts w:ascii="ＭＳ ゴシック" w:eastAsia="ＭＳ ゴシック" w:hAnsi="ＭＳ ゴシック" w:hint="eastAsia"/>
          <w:b/>
          <w:bCs/>
          <w:sz w:val="24"/>
          <w:szCs w:val="28"/>
        </w:rPr>
        <w:t>協議の場</w:t>
      </w:r>
    </w:p>
    <w:p w14:paraId="7AF3268A" w14:textId="02ECC9CF" w:rsidR="000C6C13" w:rsidRDefault="00B765CD" w:rsidP="001869B1">
      <w:pPr>
        <w:ind w:left="425" w:hangingChars="177" w:hanging="425"/>
        <w:rPr>
          <w:rFonts w:ascii="ＭＳ 明朝" w:eastAsia="ＭＳ 明朝" w:hAnsi="ＭＳ 明朝"/>
          <w:sz w:val="24"/>
          <w:szCs w:val="28"/>
        </w:rPr>
      </w:pPr>
      <w:r w:rsidRPr="00FA4C54">
        <w:rPr>
          <w:rFonts w:ascii="ＭＳ 明朝" w:eastAsia="ＭＳ 明朝" w:hAnsi="ＭＳ 明朝" w:hint="eastAsia"/>
          <w:sz w:val="24"/>
          <w:szCs w:val="28"/>
        </w:rPr>
        <w:t xml:space="preserve">　</w:t>
      </w:r>
      <w:r w:rsidR="000C6C13">
        <w:rPr>
          <w:rFonts w:ascii="ＭＳ 明朝" w:eastAsia="ＭＳ 明朝" w:hAnsi="ＭＳ 明朝" w:hint="eastAsia"/>
          <w:sz w:val="24"/>
          <w:szCs w:val="28"/>
        </w:rPr>
        <w:t xml:space="preserve">〇　</w:t>
      </w:r>
      <w:r w:rsidRPr="006515D9">
        <w:rPr>
          <w:rFonts w:ascii="ＭＳ ゴシック" w:eastAsia="ＭＳ ゴシック" w:hAnsi="ＭＳ ゴシック" w:hint="eastAsia"/>
          <w:b/>
          <w:bCs/>
          <w:sz w:val="24"/>
          <w:szCs w:val="28"/>
        </w:rPr>
        <w:t>各構想区域地域医療構想推進委員会を協議の場として設定</w:t>
      </w:r>
      <w:r w:rsidR="000C6C13">
        <w:rPr>
          <w:rFonts w:ascii="ＭＳ 明朝" w:eastAsia="ＭＳ 明朝" w:hAnsi="ＭＳ 明朝" w:hint="eastAsia"/>
          <w:sz w:val="24"/>
          <w:szCs w:val="28"/>
        </w:rPr>
        <w:t>し、</w:t>
      </w:r>
      <w:r w:rsidR="000C6C13" w:rsidRPr="000C6C13">
        <w:rPr>
          <w:rFonts w:ascii="ＭＳ 明朝" w:eastAsia="ＭＳ 明朝" w:hAnsi="ＭＳ 明朝" w:hint="eastAsia"/>
          <w:sz w:val="24"/>
          <w:szCs w:val="28"/>
        </w:rPr>
        <w:t>外来医療機能の偏在・不足等への対応に関する事項等について協議を行</w:t>
      </w:r>
      <w:r w:rsidR="00794AEF">
        <w:rPr>
          <w:rFonts w:ascii="ＭＳ 明朝" w:eastAsia="ＭＳ 明朝" w:hAnsi="ＭＳ 明朝" w:hint="eastAsia"/>
          <w:sz w:val="24"/>
          <w:szCs w:val="28"/>
        </w:rPr>
        <w:t>う</w:t>
      </w:r>
      <w:r w:rsidR="000C6C13" w:rsidRPr="000C6C13">
        <w:rPr>
          <w:rFonts w:ascii="ＭＳ 明朝" w:eastAsia="ＭＳ 明朝" w:hAnsi="ＭＳ 明朝" w:hint="eastAsia"/>
          <w:sz w:val="24"/>
          <w:szCs w:val="28"/>
        </w:rPr>
        <w:t>。</w:t>
      </w:r>
    </w:p>
    <w:p w14:paraId="75535D02" w14:textId="5C71912D" w:rsidR="00B765CD" w:rsidRDefault="000C6C13" w:rsidP="00B765CD">
      <w:pPr>
        <w:rPr>
          <w:rFonts w:ascii="ＭＳ 明朝" w:eastAsia="ＭＳ 明朝" w:hAnsi="ＭＳ 明朝"/>
          <w:sz w:val="24"/>
          <w:szCs w:val="28"/>
        </w:rPr>
      </w:pPr>
      <w:r>
        <w:rPr>
          <w:rFonts w:ascii="ＭＳ 明朝" w:eastAsia="ＭＳ 明朝" w:hAnsi="ＭＳ 明朝"/>
          <w:noProof/>
          <w:sz w:val="24"/>
          <w:szCs w:val="28"/>
        </w:rPr>
        <mc:AlternateContent>
          <mc:Choice Requires="wps">
            <w:drawing>
              <wp:anchor distT="0" distB="0" distL="114300" distR="114300" simplePos="0" relativeHeight="251659264" behindDoc="0" locked="0" layoutInCell="1" allowOverlap="1" wp14:anchorId="0BDB4F61" wp14:editId="58F9F737">
                <wp:simplePos x="0" y="0"/>
                <wp:positionH relativeFrom="column">
                  <wp:posOffset>62865</wp:posOffset>
                </wp:positionH>
                <wp:positionV relativeFrom="paragraph">
                  <wp:posOffset>144145</wp:posOffset>
                </wp:positionV>
                <wp:extent cx="5567952" cy="2264228"/>
                <wp:effectExtent l="0" t="0" r="13970" b="22225"/>
                <wp:wrapNone/>
                <wp:docPr id="1180147099" name="正方形/長方形 2"/>
                <wp:cNvGraphicFramePr/>
                <a:graphic xmlns:a="http://schemas.openxmlformats.org/drawingml/2006/main">
                  <a:graphicData uri="http://schemas.microsoft.com/office/word/2010/wordprocessingShape">
                    <wps:wsp>
                      <wps:cNvSpPr/>
                      <wps:spPr>
                        <a:xfrm>
                          <a:off x="0" y="0"/>
                          <a:ext cx="5567952" cy="2264228"/>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688CD9" id="正方形/長方形 2" o:spid="_x0000_s1026" style="position:absolute;margin-left:4.95pt;margin-top:11.35pt;width:438.4pt;height:178.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" filled="f" strokecolor="#70ad47 [3209]" strokeweight="1pt"/>
            </w:pict>
          </mc:Fallback>
        </mc:AlternateContent>
      </w:r>
    </w:p>
    <w:p w14:paraId="09CC73E3"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【協議の場における協議事項】</w:t>
      </w:r>
    </w:p>
    <w:p w14:paraId="03867FD8"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＜全ての医療圏で協議する事項＞</w:t>
      </w:r>
    </w:p>
    <w:p w14:paraId="59E333AB" w14:textId="77777777" w:rsidR="000C6C13" w:rsidRPr="000C6C13" w:rsidRDefault="000C6C13" w:rsidP="000C6C13">
      <w:pPr>
        <w:ind w:leftChars="135" w:left="283" w:firstLine="1"/>
        <w:rPr>
          <w:rFonts w:ascii="ＭＳ 明朝" w:eastAsia="ＭＳ 明朝" w:hAnsi="ＭＳ 明朝"/>
          <w:sz w:val="24"/>
          <w:szCs w:val="28"/>
        </w:rPr>
      </w:pPr>
      <w:r w:rsidRPr="000C6C13">
        <w:rPr>
          <w:rFonts w:ascii="ＭＳ 明朝" w:eastAsia="ＭＳ 明朝" w:hAnsi="ＭＳ 明朝" w:hint="eastAsia"/>
          <w:sz w:val="24"/>
          <w:szCs w:val="28"/>
        </w:rPr>
        <w:t>・地域外来医療のうち「地域で不足している外来医療機能」に関する検討（初期救急医療、在宅医療、産業医、学校医、予防接種等の公衆衛生に係る医療）</w:t>
      </w:r>
    </w:p>
    <w:p w14:paraId="7C421BC8" w14:textId="77777777" w:rsidR="000C6C13" w:rsidRPr="000C6C13" w:rsidRDefault="000C6C13" w:rsidP="000C6C13">
      <w:pPr>
        <w:ind w:firstLineChars="100" w:firstLine="240"/>
        <w:rPr>
          <w:rFonts w:ascii="ＭＳ 明朝" w:eastAsia="ＭＳ 明朝" w:hAnsi="ＭＳ 明朝"/>
          <w:sz w:val="24"/>
          <w:szCs w:val="28"/>
        </w:rPr>
      </w:pPr>
      <w:r w:rsidRPr="000C6C13">
        <w:rPr>
          <w:rFonts w:ascii="ＭＳ 明朝" w:eastAsia="ＭＳ 明朝" w:hAnsi="ＭＳ 明朝" w:hint="eastAsia"/>
          <w:sz w:val="24"/>
          <w:szCs w:val="28"/>
        </w:rPr>
        <w:t>・医療機器の効率的な活用に関する検討</w:t>
      </w:r>
    </w:p>
    <w:p w14:paraId="0F30C0BE" w14:textId="77777777" w:rsidR="000C6C13" w:rsidRPr="006515D9" w:rsidRDefault="000C6C13" w:rsidP="000C6C13">
      <w:pPr>
        <w:ind w:firstLineChars="100" w:firstLine="241"/>
        <w:rPr>
          <w:rFonts w:ascii="ＭＳ ゴシック" w:eastAsia="ＭＳ ゴシック" w:hAnsi="ＭＳ ゴシック"/>
          <w:b/>
          <w:bCs/>
          <w:sz w:val="24"/>
          <w:szCs w:val="28"/>
        </w:rPr>
      </w:pPr>
      <w:r w:rsidRPr="006515D9">
        <w:rPr>
          <w:rFonts w:ascii="ＭＳ ゴシック" w:eastAsia="ＭＳ ゴシック" w:hAnsi="ＭＳ ゴシック" w:hint="eastAsia"/>
          <w:b/>
          <w:bCs/>
          <w:sz w:val="24"/>
          <w:szCs w:val="28"/>
        </w:rPr>
        <w:t>＜外来医師多数区域の医療圏で協議する事項＞</w:t>
      </w:r>
    </w:p>
    <w:p w14:paraId="5C5F00E1" w14:textId="77777777" w:rsidR="000C6C13" w:rsidRPr="000C6C13" w:rsidRDefault="000C6C13" w:rsidP="000C6C13">
      <w:pPr>
        <w:ind w:leftChars="134" w:left="281" w:firstLine="1"/>
        <w:rPr>
          <w:rFonts w:ascii="ＭＳ 明朝" w:eastAsia="ＭＳ 明朝" w:hAnsi="ＭＳ 明朝"/>
          <w:sz w:val="24"/>
          <w:szCs w:val="28"/>
        </w:rPr>
      </w:pPr>
      <w:r w:rsidRPr="000C6C13">
        <w:rPr>
          <w:rFonts w:ascii="ＭＳ 明朝" w:eastAsia="ＭＳ 明朝" w:hAnsi="ＭＳ 明朝" w:hint="eastAsia"/>
          <w:sz w:val="24"/>
          <w:szCs w:val="28"/>
        </w:rPr>
        <w:t>・外来医師多数区域における新規開業者への届出の際に求める事項</w:t>
      </w:r>
      <w:r w:rsidRPr="000C6C13">
        <w:rPr>
          <w:rFonts w:ascii="ＭＳ 明朝" w:eastAsia="ＭＳ 明朝" w:hAnsi="ＭＳ 明朝"/>
          <w:sz w:val="24"/>
          <w:szCs w:val="28"/>
        </w:rPr>
        <w:t>(地域で不足する外来医療機能を担うことを求める)</w:t>
      </w:r>
    </w:p>
    <w:p w14:paraId="45D2E243" w14:textId="43B198FF" w:rsidR="000C6C13" w:rsidRPr="000C6C13" w:rsidRDefault="000C6C13" w:rsidP="000C6C13">
      <w:pPr>
        <w:ind w:leftChars="135" w:left="283"/>
        <w:rPr>
          <w:rFonts w:ascii="ＭＳ 明朝" w:eastAsia="ＭＳ 明朝" w:hAnsi="ＭＳ 明朝"/>
          <w:sz w:val="24"/>
          <w:szCs w:val="28"/>
        </w:rPr>
      </w:pPr>
      <w:r w:rsidRPr="000C6C13">
        <w:rPr>
          <w:rFonts w:ascii="ＭＳ 明朝" w:eastAsia="ＭＳ 明朝" w:hAnsi="ＭＳ 明朝" w:hint="eastAsia"/>
          <w:sz w:val="24"/>
          <w:szCs w:val="28"/>
        </w:rPr>
        <w:t>・新規開業者が拒否した場合の協議の場への出席要請と協議の結果の公表</w:t>
      </w:r>
    </w:p>
    <w:p w14:paraId="79D7FA4F" w14:textId="77777777" w:rsidR="000C6C13" w:rsidRDefault="000C6C13" w:rsidP="00B765CD">
      <w:pPr>
        <w:rPr>
          <w:rFonts w:ascii="ＭＳ 明朝" w:eastAsia="ＭＳ 明朝" w:hAnsi="ＭＳ 明朝"/>
          <w:sz w:val="24"/>
          <w:szCs w:val="28"/>
        </w:rPr>
      </w:pPr>
    </w:p>
    <w:p w14:paraId="45CA8450" w14:textId="77777777" w:rsidR="009347F8" w:rsidRPr="00FA4C54" w:rsidRDefault="009347F8" w:rsidP="009347F8">
      <w:pPr>
        <w:ind w:left="720" w:hangingChars="300" w:hanging="720"/>
        <w:rPr>
          <w:rFonts w:ascii="ＭＳ 明朝" w:eastAsia="ＭＳ 明朝" w:hAnsi="ＭＳ 明朝"/>
          <w:sz w:val="24"/>
          <w:szCs w:val="28"/>
        </w:rPr>
      </w:pPr>
      <w:r w:rsidRPr="00FA4C54">
        <w:rPr>
          <w:rFonts w:ascii="ＭＳ 明朝" w:eastAsia="ＭＳ 明朝" w:hAnsi="ＭＳ 明朝" w:hint="eastAsia"/>
          <w:sz w:val="24"/>
          <w:szCs w:val="28"/>
        </w:rPr>
        <w:t xml:space="preserve">　　※　外来医療計画は医療計画の一部であるため、現行の外来医療計画策定時と同様、計画策定時は圏域保健医療福祉推進会議で検討を行う。</w:t>
      </w:r>
    </w:p>
    <w:p w14:paraId="072F89EA" w14:textId="77777777" w:rsidR="009347F8" w:rsidRDefault="009347F8" w:rsidP="00B765CD">
      <w:pPr>
        <w:rPr>
          <w:rFonts w:ascii="ＭＳ 明朝" w:eastAsia="ＭＳ 明朝" w:hAnsi="ＭＳ 明朝"/>
          <w:sz w:val="24"/>
          <w:szCs w:val="28"/>
        </w:rPr>
      </w:pPr>
    </w:p>
    <w:p w14:paraId="5C882647" w14:textId="193FC61B" w:rsidR="00325816" w:rsidRPr="00FA4C54" w:rsidRDefault="00FA0D43" w:rsidP="00325816">
      <w:pPr>
        <w:rPr>
          <w:rFonts w:ascii="ＭＳ ゴシック" w:eastAsia="ＭＳ ゴシック" w:hAnsi="ＭＳ ゴシック"/>
          <w:b/>
          <w:bCs/>
          <w:sz w:val="24"/>
          <w:szCs w:val="28"/>
        </w:rPr>
      </w:pPr>
      <w:r>
        <w:rPr>
          <w:rFonts w:ascii="ＭＳ ゴシック" w:eastAsia="ＭＳ ゴシック" w:hAnsi="ＭＳ ゴシック" w:hint="eastAsia"/>
          <w:b/>
          <w:bCs/>
          <w:sz w:val="24"/>
          <w:szCs w:val="28"/>
        </w:rPr>
        <w:t>６</w:t>
      </w:r>
      <w:r w:rsidR="001E7016">
        <w:rPr>
          <w:rFonts w:ascii="ＭＳ ゴシック" w:eastAsia="ＭＳ ゴシック" w:hAnsi="ＭＳ ゴシック" w:hint="eastAsia"/>
          <w:b/>
          <w:bCs/>
          <w:sz w:val="24"/>
          <w:szCs w:val="28"/>
        </w:rPr>
        <w:t xml:space="preserve">　</w:t>
      </w:r>
      <w:r w:rsidR="00FE221B">
        <w:rPr>
          <w:rFonts w:ascii="ＭＳ ゴシック" w:eastAsia="ＭＳ ゴシック" w:hAnsi="ＭＳ ゴシック" w:hint="eastAsia"/>
          <w:b/>
          <w:bCs/>
          <w:sz w:val="24"/>
          <w:szCs w:val="28"/>
        </w:rPr>
        <w:t>改定</w:t>
      </w:r>
      <w:r w:rsidR="00325816">
        <w:rPr>
          <w:rFonts w:ascii="ＭＳ ゴシック" w:eastAsia="ＭＳ ゴシック" w:hAnsi="ＭＳ ゴシック" w:hint="eastAsia"/>
          <w:b/>
          <w:bCs/>
          <w:sz w:val="24"/>
          <w:szCs w:val="28"/>
        </w:rPr>
        <w:t>のポイント</w:t>
      </w:r>
    </w:p>
    <w:p w14:paraId="0DD20DF3" w14:textId="6C8001D9" w:rsidR="00325816" w:rsidRPr="006515D9" w:rsidRDefault="00FE221B" w:rsidP="00FE221B">
      <w:pPr>
        <w:rPr>
          <w:rFonts w:ascii="ＭＳ ゴシック" w:eastAsia="ＭＳ ゴシック" w:hAnsi="ＭＳ ゴシック"/>
          <w:b/>
          <w:bCs/>
          <w:sz w:val="24"/>
          <w:szCs w:val="28"/>
        </w:rPr>
      </w:pPr>
      <w:r w:rsidRPr="0051652A">
        <w:rPr>
          <w:rFonts w:ascii="ＭＳ 明朝" w:eastAsia="ＭＳ 明朝" w:hAnsi="ＭＳ 明朝" w:hint="eastAsia"/>
          <w:sz w:val="24"/>
          <w:szCs w:val="28"/>
        </w:rPr>
        <w:t>（１）</w:t>
      </w:r>
      <w:r w:rsidR="00E26750" w:rsidRPr="006515D9">
        <w:rPr>
          <w:rFonts w:ascii="ＭＳ ゴシック" w:eastAsia="ＭＳ ゴシック" w:hAnsi="ＭＳ ゴシック" w:hint="eastAsia"/>
          <w:b/>
          <w:bCs/>
          <w:sz w:val="24"/>
          <w:szCs w:val="28"/>
        </w:rPr>
        <w:t>地域外来医療</w:t>
      </w:r>
      <w:r w:rsidR="001F18AF" w:rsidRPr="006515D9">
        <w:rPr>
          <w:rFonts w:ascii="ＭＳ ゴシック" w:eastAsia="ＭＳ ゴシック" w:hAnsi="ＭＳ ゴシック" w:hint="eastAsia"/>
          <w:b/>
          <w:bCs/>
          <w:sz w:val="24"/>
          <w:szCs w:val="28"/>
        </w:rPr>
        <w:t>の検討</w:t>
      </w:r>
      <w:r w:rsidR="00325816" w:rsidRPr="006515D9">
        <w:rPr>
          <w:rFonts w:ascii="ＭＳ ゴシック" w:eastAsia="ＭＳ ゴシック" w:hAnsi="ＭＳ ゴシック" w:hint="eastAsia"/>
          <w:b/>
          <w:bCs/>
          <w:sz w:val="24"/>
          <w:szCs w:val="28"/>
        </w:rPr>
        <w:t>に関する記載を追加</w:t>
      </w:r>
    </w:p>
    <w:p w14:paraId="4B425571" w14:textId="74B6EA76" w:rsidR="00794AEF" w:rsidRPr="00794AEF" w:rsidRDefault="00F351AF" w:rsidP="001869B1">
      <w:pPr>
        <w:ind w:left="425" w:hangingChars="177" w:hanging="425"/>
        <w:rPr>
          <w:rFonts w:ascii="ＭＳ 明朝" w:eastAsia="ＭＳ 明朝" w:hAnsi="ＭＳ 明朝"/>
          <w:sz w:val="24"/>
          <w:szCs w:val="28"/>
        </w:rPr>
      </w:pPr>
      <w:r w:rsidRPr="00EE777C">
        <w:rPr>
          <w:rFonts w:ascii="ＭＳ 明朝" w:eastAsia="ＭＳ 明朝" w:hAnsi="ＭＳ 明朝" w:hint="eastAsia"/>
          <w:sz w:val="24"/>
          <w:szCs w:val="28"/>
        </w:rPr>
        <w:t xml:space="preserve">　</w:t>
      </w:r>
      <w:r w:rsidR="00794AEF" w:rsidRPr="00794AEF">
        <w:rPr>
          <w:rFonts w:ascii="ＭＳ 明朝" w:eastAsia="ＭＳ 明朝" w:hAnsi="ＭＳ 明朝" w:hint="eastAsia"/>
          <w:sz w:val="24"/>
          <w:szCs w:val="28"/>
        </w:rPr>
        <w:t xml:space="preserve">○　</w:t>
      </w:r>
      <w:r w:rsidR="00794AEF" w:rsidRPr="00794AEF">
        <w:rPr>
          <w:rFonts w:ascii="ＭＳ 明朝" w:eastAsia="ＭＳ 明朝" w:hAnsi="ＭＳ 明朝"/>
          <w:sz w:val="24"/>
          <w:szCs w:val="28"/>
        </w:rPr>
        <w:t>2025年12月12日に「医療法等の一部を改正する法律」が制定され、都道府県は、</w:t>
      </w:r>
      <w:r w:rsidR="006515D9" w:rsidRPr="006515D9">
        <w:rPr>
          <w:rFonts w:ascii="ＭＳ 明朝" w:eastAsia="ＭＳ 明朝" w:hAnsi="ＭＳ 明朝" w:hint="eastAsia"/>
          <w:sz w:val="24"/>
          <w:szCs w:val="28"/>
        </w:rPr>
        <w:t>地域において特に必要とされる外来医療（以下「</w:t>
      </w:r>
      <w:r w:rsidR="006515D9" w:rsidRPr="006515D9">
        <w:rPr>
          <w:rFonts w:ascii="ＭＳ ゴシック" w:eastAsia="ＭＳ ゴシック" w:hAnsi="ＭＳ ゴシック" w:hint="eastAsia"/>
          <w:b/>
          <w:bCs/>
          <w:sz w:val="24"/>
          <w:szCs w:val="28"/>
        </w:rPr>
        <w:t>地域外来医療</w:t>
      </w:r>
      <w:r w:rsidR="006515D9" w:rsidRPr="006515D9">
        <w:rPr>
          <w:rFonts w:ascii="ＭＳ 明朝" w:eastAsia="ＭＳ 明朝" w:hAnsi="ＭＳ 明朝" w:hint="eastAsia"/>
          <w:sz w:val="24"/>
          <w:szCs w:val="28"/>
        </w:rPr>
        <w:t>」という。）</w:t>
      </w:r>
      <w:r w:rsidR="00794AEF" w:rsidRPr="001869B1">
        <w:rPr>
          <w:rFonts w:ascii="ＭＳ ゴシック" w:eastAsia="ＭＳ ゴシック" w:hAnsi="ＭＳ ゴシック"/>
          <w:b/>
          <w:bCs/>
          <w:sz w:val="24"/>
          <w:szCs w:val="28"/>
        </w:rPr>
        <w:t>に関する事項を</w:t>
      </w:r>
      <w:r w:rsidR="00794AEF" w:rsidRPr="001869B1">
        <w:rPr>
          <w:rFonts w:ascii="ＭＳ 明朝" w:eastAsia="ＭＳ 明朝" w:hAnsi="ＭＳ 明朝"/>
          <w:sz w:val="24"/>
          <w:szCs w:val="28"/>
        </w:rPr>
        <w:t>、外来医療に係る協議の場において、</w:t>
      </w:r>
      <w:r w:rsidR="00794AEF" w:rsidRPr="006515D9">
        <w:rPr>
          <w:rFonts w:ascii="ＭＳ ゴシック" w:eastAsia="ＭＳ ゴシック" w:hAnsi="ＭＳ ゴシック"/>
          <w:b/>
          <w:bCs/>
          <w:sz w:val="24"/>
          <w:szCs w:val="28"/>
        </w:rPr>
        <w:t>関係者との協議を行い、その結果を取りまとめ、公表、周知する</w:t>
      </w:r>
      <w:r w:rsidR="00794AEF" w:rsidRPr="00794AEF">
        <w:rPr>
          <w:rFonts w:ascii="ＭＳ 明朝" w:eastAsia="ＭＳ 明朝" w:hAnsi="ＭＳ 明朝"/>
          <w:sz w:val="24"/>
          <w:szCs w:val="28"/>
        </w:rPr>
        <w:t>こととされた。</w:t>
      </w:r>
    </w:p>
    <w:p w14:paraId="4AD49EF3" w14:textId="604AD066" w:rsidR="00794AEF" w:rsidRPr="00794AEF" w:rsidRDefault="00794AEF" w:rsidP="001869B1">
      <w:pPr>
        <w:ind w:left="425" w:hangingChars="177" w:hanging="425"/>
        <w:rPr>
          <w:rFonts w:ascii="ＭＳ 明朝" w:eastAsia="ＭＳ 明朝" w:hAnsi="ＭＳ 明朝"/>
          <w:sz w:val="24"/>
          <w:szCs w:val="28"/>
        </w:rPr>
      </w:pPr>
      <w:r w:rsidRPr="00794AEF">
        <w:rPr>
          <w:rFonts w:ascii="ＭＳ 明朝" w:eastAsia="ＭＳ 明朝" w:hAnsi="ＭＳ 明朝" w:hint="eastAsia"/>
          <w:sz w:val="24"/>
          <w:szCs w:val="28"/>
        </w:rPr>
        <w:t xml:space="preserve">　</w:t>
      </w:r>
      <w:r>
        <w:rPr>
          <w:rFonts w:ascii="ＭＳ 明朝" w:eastAsia="ＭＳ 明朝" w:hAnsi="ＭＳ 明朝" w:hint="eastAsia"/>
          <w:sz w:val="24"/>
          <w:szCs w:val="28"/>
        </w:rPr>
        <w:t xml:space="preserve">〇　</w:t>
      </w:r>
      <w:r w:rsidRPr="00794AEF">
        <w:rPr>
          <w:rFonts w:ascii="ＭＳ 明朝" w:eastAsia="ＭＳ 明朝" w:hAnsi="ＭＳ 明朝" w:hint="eastAsia"/>
          <w:sz w:val="24"/>
          <w:szCs w:val="28"/>
        </w:rPr>
        <w:t>また、都道府県は、</w:t>
      </w:r>
      <w:r w:rsidRPr="001869B1">
        <w:rPr>
          <w:rFonts w:ascii="ＭＳ 明朝" w:eastAsia="ＭＳ 明朝" w:hAnsi="ＭＳ 明朝" w:hint="eastAsia"/>
          <w:sz w:val="24"/>
          <w:szCs w:val="28"/>
        </w:rPr>
        <w:t>厚生労働省令で定める基準を超え、特に地域外来医療を確保する必要があると認められる区域を</w:t>
      </w:r>
      <w:r w:rsidRPr="006515D9">
        <w:rPr>
          <w:rFonts w:ascii="ＭＳ ゴシック" w:eastAsia="ＭＳ ゴシック" w:hAnsi="ＭＳ ゴシック" w:hint="eastAsia"/>
          <w:b/>
          <w:bCs/>
          <w:sz w:val="24"/>
          <w:szCs w:val="28"/>
        </w:rPr>
        <w:t>外来医師過多区域</w:t>
      </w:r>
      <w:r w:rsidRPr="001869B1">
        <w:rPr>
          <w:rFonts w:ascii="ＭＳ 明朝" w:eastAsia="ＭＳ 明朝" w:hAnsi="ＭＳ 明朝" w:hint="eastAsia"/>
          <w:sz w:val="24"/>
          <w:szCs w:val="28"/>
        </w:rPr>
        <w:t>として指定</w:t>
      </w:r>
      <w:r w:rsidRPr="00794AEF">
        <w:rPr>
          <w:rFonts w:ascii="ＭＳ 明朝" w:eastAsia="ＭＳ 明朝" w:hAnsi="ＭＳ 明朝" w:hint="eastAsia"/>
          <w:sz w:val="24"/>
          <w:szCs w:val="28"/>
        </w:rPr>
        <w:t>し、当該区域における</w:t>
      </w:r>
      <w:r w:rsidRPr="006515D9">
        <w:rPr>
          <w:rFonts w:ascii="ＭＳ ゴシック" w:eastAsia="ＭＳ ゴシック" w:hAnsi="ＭＳ ゴシック" w:hint="eastAsia"/>
          <w:b/>
          <w:bCs/>
          <w:sz w:val="24"/>
          <w:szCs w:val="28"/>
        </w:rPr>
        <w:t>新規開業希望者に対して</w:t>
      </w:r>
      <w:r w:rsidRPr="00794AEF">
        <w:rPr>
          <w:rFonts w:ascii="ＭＳ 明朝" w:eastAsia="ＭＳ 明朝" w:hAnsi="ＭＳ 明朝" w:hint="eastAsia"/>
          <w:sz w:val="24"/>
          <w:szCs w:val="28"/>
        </w:rPr>
        <w:t>、医療法に基づき</w:t>
      </w:r>
      <w:r w:rsidRPr="001869B1">
        <w:rPr>
          <w:rFonts w:ascii="ＭＳ 明朝" w:eastAsia="ＭＳ 明朝" w:hAnsi="ＭＳ 明朝" w:hint="eastAsia"/>
          <w:sz w:val="24"/>
          <w:szCs w:val="28"/>
        </w:rPr>
        <w:t>、開設６か月前までに事前届出を求め、</w:t>
      </w:r>
      <w:r w:rsidRPr="006515D9">
        <w:rPr>
          <w:rFonts w:ascii="ＭＳ ゴシック" w:eastAsia="ＭＳ ゴシック" w:hAnsi="ＭＳ ゴシック" w:hint="eastAsia"/>
          <w:b/>
          <w:bCs/>
          <w:sz w:val="24"/>
          <w:szCs w:val="28"/>
        </w:rPr>
        <w:t>地域で不足している医療機能や医師不足地域での医療の提供を要請、勧告、従わない場合は公表を行うことができる</w:t>
      </w:r>
      <w:r w:rsidRPr="00794AEF">
        <w:rPr>
          <w:rFonts w:ascii="ＭＳ 明朝" w:eastAsia="ＭＳ 明朝" w:hAnsi="ＭＳ 明朝" w:hint="eastAsia"/>
          <w:sz w:val="24"/>
          <w:szCs w:val="28"/>
        </w:rPr>
        <w:t>こととな</w:t>
      </w:r>
      <w:r>
        <w:rPr>
          <w:rFonts w:ascii="ＭＳ 明朝" w:eastAsia="ＭＳ 明朝" w:hAnsi="ＭＳ 明朝" w:hint="eastAsia"/>
          <w:sz w:val="24"/>
          <w:szCs w:val="28"/>
        </w:rPr>
        <w:t>っ</w:t>
      </w:r>
      <w:r w:rsidRPr="00794AEF">
        <w:rPr>
          <w:rFonts w:ascii="ＭＳ 明朝" w:eastAsia="ＭＳ 明朝" w:hAnsi="ＭＳ 明朝" w:hint="eastAsia"/>
          <w:sz w:val="24"/>
          <w:szCs w:val="28"/>
        </w:rPr>
        <w:t>た。</w:t>
      </w:r>
    </w:p>
    <w:p w14:paraId="0DF85A8E" w14:textId="33327AD3" w:rsidR="00794AEF" w:rsidRDefault="00794AEF" w:rsidP="001869B1">
      <w:pPr>
        <w:ind w:left="425" w:hangingChars="177" w:hanging="425"/>
        <w:rPr>
          <w:rFonts w:ascii="ＭＳ 明朝" w:eastAsia="ＭＳ 明朝" w:hAnsi="ＭＳ 明朝"/>
          <w:sz w:val="24"/>
          <w:szCs w:val="28"/>
        </w:rPr>
      </w:pPr>
      <w:r w:rsidRPr="00794AEF">
        <w:rPr>
          <w:rFonts w:ascii="ＭＳ 明朝" w:eastAsia="ＭＳ 明朝" w:hAnsi="ＭＳ 明朝" w:hint="eastAsia"/>
          <w:sz w:val="24"/>
          <w:szCs w:val="28"/>
        </w:rPr>
        <w:t xml:space="preserve">　〇　本県においては、</w:t>
      </w:r>
      <w:r w:rsidRPr="006515D9">
        <w:rPr>
          <w:rFonts w:ascii="ＭＳ ゴシック" w:eastAsia="ＭＳ ゴシック" w:hAnsi="ＭＳ ゴシック" w:hint="eastAsia"/>
          <w:b/>
          <w:bCs/>
          <w:sz w:val="24"/>
          <w:szCs w:val="28"/>
        </w:rPr>
        <w:t>厚生労働省令で定める基準を超える２次医療圏がないため、外来医師過多区域の指定は行わない</w:t>
      </w:r>
      <w:r w:rsidRPr="00794AEF">
        <w:rPr>
          <w:rFonts w:ascii="ＭＳ 明朝" w:eastAsia="ＭＳ 明朝" w:hAnsi="ＭＳ 明朝" w:hint="eastAsia"/>
          <w:sz w:val="24"/>
          <w:szCs w:val="28"/>
        </w:rPr>
        <w:t>が、地域外来医療のうち</w:t>
      </w:r>
      <w:r w:rsidRPr="006515D9">
        <w:rPr>
          <w:rFonts w:ascii="ＭＳ ゴシック" w:eastAsia="ＭＳ ゴシック" w:hAnsi="ＭＳ ゴシック" w:hint="eastAsia"/>
          <w:b/>
          <w:bCs/>
          <w:sz w:val="24"/>
          <w:szCs w:val="28"/>
        </w:rPr>
        <w:t>「地域で不足する医療機能」について、</w:t>
      </w:r>
      <w:r w:rsidRPr="005E4ADE">
        <w:rPr>
          <w:rFonts w:ascii="ＭＳ 明朝" w:eastAsia="ＭＳ 明朝" w:hAnsi="ＭＳ 明朝" w:hint="eastAsia"/>
          <w:sz w:val="24"/>
          <w:szCs w:val="28"/>
        </w:rPr>
        <w:t>ガイドラインに基づき、</w:t>
      </w:r>
      <w:r w:rsidRPr="006515D9">
        <w:rPr>
          <w:rFonts w:ascii="ＭＳ ゴシック" w:eastAsia="ＭＳ ゴシック" w:hAnsi="ＭＳ ゴシック" w:hint="eastAsia"/>
          <w:b/>
          <w:bCs/>
          <w:sz w:val="24"/>
          <w:szCs w:val="28"/>
        </w:rPr>
        <w:t>改めて協議を行う</w:t>
      </w:r>
      <w:r>
        <w:rPr>
          <w:rFonts w:ascii="ＭＳ 明朝" w:eastAsia="ＭＳ 明朝" w:hAnsi="ＭＳ 明朝" w:hint="eastAsia"/>
          <w:sz w:val="24"/>
          <w:szCs w:val="28"/>
        </w:rPr>
        <w:t>こととする</w:t>
      </w:r>
      <w:r w:rsidRPr="00794AEF">
        <w:rPr>
          <w:rFonts w:ascii="ＭＳ 明朝" w:eastAsia="ＭＳ 明朝" w:hAnsi="ＭＳ 明朝" w:hint="eastAsia"/>
          <w:sz w:val="24"/>
          <w:szCs w:val="28"/>
        </w:rPr>
        <w:t>。</w:t>
      </w:r>
    </w:p>
    <w:p w14:paraId="78E0629A" w14:textId="77777777" w:rsidR="00794AEF" w:rsidRDefault="00794AEF" w:rsidP="005701A3">
      <w:pPr>
        <w:ind w:left="425" w:hangingChars="177" w:hanging="425"/>
        <w:rPr>
          <w:rFonts w:ascii="ＭＳ 明朝" w:eastAsia="ＭＳ 明朝" w:hAnsi="ＭＳ 明朝"/>
          <w:sz w:val="24"/>
          <w:szCs w:val="28"/>
        </w:rPr>
      </w:pPr>
    </w:p>
    <w:p w14:paraId="02043A23" w14:textId="367F253F" w:rsidR="00794AEF" w:rsidRDefault="00794AEF" w:rsidP="005701A3">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t>（２）その他、協議の参考となるデータ等を時点修正</w:t>
      </w:r>
    </w:p>
    <w:p w14:paraId="4747209A" w14:textId="2403DF08" w:rsidR="007D2F4C" w:rsidRDefault="007D2F4C" w:rsidP="005701A3">
      <w:pPr>
        <w:ind w:left="425" w:hangingChars="177" w:hanging="425"/>
        <w:rPr>
          <w:rFonts w:ascii="ＭＳ 明朝" w:eastAsia="ＭＳ 明朝" w:hAnsi="ＭＳ 明朝"/>
          <w:sz w:val="24"/>
          <w:szCs w:val="28"/>
        </w:rPr>
      </w:pPr>
    </w:p>
    <w:p w14:paraId="07125713" w14:textId="3BA0CED5" w:rsidR="007D2F4C" w:rsidRDefault="007D2F4C" w:rsidP="005701A3">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lastRenderedPageBreak/>
        <w:t>（参考）外来医師過多区域について</w:t>
      </w:r>
    </w:p>
    <w:p w14:paraId="5A226E32" w14:textId="4C490B28" w:rsidR="007D2F4C" w:rsidRDefault="007D2F4C" w:rsidP="005701A3">
      <w:pPr>
        <w:ind w:left="425" w:hangingChars="177" w:hanging="425"/>
        <w:rPr>
          <w:rFonts w:ascii="ＭＳ 明朝" w:eastAsia="ＭＳ 明朝" w:hAnsi="ＭＳ 明朝"/>
          <w:sz w:val="24"/>
          <w:szCs w:val="28"/>
        </w:rPr>
      </w:pPr>
      <w:r>
        <w:rPr>
          <w:rFonts w:ascii="ＭＳ 明朝" w:eastAsia="ＭＳ 明朝" w:hAnsi="ＭＳ 明朝"/>
          <w:noProof/>
          <w:sz w:val="24"/>
          <w:szCs w:val="28"/>
        </w:rPr>
        <mc:AlternateContent>
          <mc:Choice Requires="wps">
            <w:drawing>
              <wp:anchor distT="0" distB="0" distL="114300" distR="114300" simplePos="0" relativeHeight="251663360" behindDoc="0" locked="0" layoutInCell="1" allowOverlap="1" wp14:anchorId="128228A7" wp14:editId="55369D95">
                <wp:simplePos x="0" y="0"/>
                <wp:positionH relativeFrom="column">
                  <wp:posOffset>-45992</wp:posOffset>
                </wp:positionH>
                <wp:positionV relativeFrom="paragraph">
                  <wp:posOffset>188051</wp:posOffset>
                </wp:positionV>
                <wp:extent cx="5567680" cy="990055"/>
                <wp:effectExtent l="0" t="0" r="13970" b="19685"/>
                <wp:wrapNone/>
                <wp:docPr id="1776657282" name="正方形/長方形 2"/>
                <wp:cNvGraphicFramePr/>
                <a:graphic xmlns:a="http://schemas.openxmlformats.org/drawingml/2006/main">
                  <a:graphicData uri="http://schemas.microsoft.com/office/word/2010/wordprocessingShape">
                    <wps:wsp>
                      <wps:cNvSpPr/>
                      <wps:spPr>
                        <a:xfrm>
                          <a:off x="0" y="0"/>
                          <a:ext cx="5567680" cy="990055"/>
                        </a:xfrm>
                        <a:prstGeom prst="rect">
                          <a:avLst/>
                        </a:prstGeom>
                        <a:no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068E4" id="正方形/長方形 2" o:spid="_x0000_s1026" style="position:absolute;margin-left:-3.6pt;margin-top:14.8pt;width:438.4pt;height:7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" filled="f" strokecolor="#70ad47" strokeweight="1pt"/>
            </w:pict>
          </mc:Fallback>
        </mc:AlternateContent>
      </w:r>
    </w:p>
    <w:p w14:paraId="1DA1A25E" w14:textId="3898783A" w:rsidR="007D2F4C" w:rsidRPr="007D2F4C" w:rsidRDefault="007D2F4C" w:rsidP="007D2F4C">
      <w:pPr>
        <w:ind w:left="425" w:hangingChars="177" w:hanging="425"/>
        <w:rPr>
          <w:rFonts w:ascii="ＭＳ 明朝" w:eastAsia="ＭＳ 明朝" w:hAnsi="ＭＳ 明朝"/>
          <w:sz w:val="24"/>
          <w:szCs w:val="28"/>
        </w:rPr>
      </w:pPr>
      <w:r>
        <w:rPr>
          <w:rFonts w:ascii="ＭＳ 明朝" w:eastAsia="ＭＳ 明朝" w:hAnsi="ＭＳ 明朝" w:hint="eastAsia"/>
          <w:sz w:val="24"/>
          <w:szCs w:val="28"/>
        </w:rPr>
        <w:t>【</w:t>
      </w:r>
      <w:r w:rsidRPr="007D2F4C">
        <w:rPr>
          <w:rFonts w:ascii="ＭＳ 明朝" w:eastAsia="ＭＳ 明朝" w:hAnsi="ＭＳ 明朝"/>
          <w:sz w:val="24"/>
          <w:szCs w:val="28"/>
        </w:rPr>
        <w:t>厚生労働省令で定める外来医師過多区域の基準</w:t>
      </w:r>
      <w:r>
        <w:rPr>
          <w:rFonts w:ascii="ＭＳ 明朝" w:eastAsia="ＭＳ 明朝" w:hAnsi="ＭＳ 明朝" w:hint="eastAsia"/>
          <w:sz w:val="24"/>
          <w:szCs w:val="28"/>
        </w:rPr>
        <w:t>】</w:t>
      </w:r>
    </w:p>
    <w:p w14:paraId="0974823B" w14:textId="62A34262" w:rsidR="007D2F4C" w:rsidRPr="007D2F4C" w:rsidRDefault="007D2F4C" w:rsidP="007D2F4C">
      <w:pPr>
        <w:ind w:left="425" w:hangingChars="177" w:hanging="425"/>
        <w:rPr>
          <w:rFonts w:ascii="ＭＳ 明朝" w:eastAsia="ＭＳ 明朝" w:hAnsi="ＭＳ 明朝"/>
          <w:sz w:val="24"/>
          <w:szCs w:val="28"/>
        </w:rPr>
      </w:pPr>
      <w:r w:rsidRPr="007D2F4C">
        <w:rPr>
          <w:rFonts w:ascii="ＭＳ 明朝" w:eastAsia="ＭＳ 明朝" w:hAnsi="ＭＳ 明朝" w:hint="eastAsia"/>
          <w:sz w:val="24"/>
          <w:szCs w:val="28"/>
        </w:rPr>
        <w:t>・</w:t>
      </w:r>
      <w:r w:rsidRPr="007D2F4C">
        <w:rPr>
          <w:rFonts w:ascii="ＭＳ 明朝" w:eastAsia="ＭＳ 明朝" w:hAnsi="ＭＳ 明朝"/>
          <w:sz w:val="24"/>
          <w:szCs w:val="28"/>
        </w:rPr>
        <w:t xml:space="preserve"> 外来医師偏在指標について、「全国平均値＋標準偏差の1.5 倍」以上</w:t>
      </w:r>
    </w:p>
    <w:p w14:paraId="55B4D6AB" w14:textId="432667F3" w:rsidR="007D2F4C" w:rsidRPr="007D2F4C" w:rsidRDefault="007D2F4C" w:rsidP="007D2F4C">
      <w:pPr>
        <w:ind w:leftChars="100" w:left="210"/>
        <w:rPr>
          <w:rFonts w:ascii="ＭＳ 明朝" w:eastAsia="ＭＳ 明朝" w:hAnsi="ＭＳ 明朝"/>
          <w:sz w:val="24"/>
          <w:szCs w:val="28"/>
        </w:rPr>
      </w:pPr>
      <w:r w:rsidRPr="007D2F4C">
        <w:rPr>
          <w:rFonts w:ascii="ＭＳ 明朝" w:eastAsia="ＭＳ 明朝" w:hAnsi="ＭＳ 明朝" w:hint="eastAsia"/>
          <w:sz w:val="24"/>
          <w:szCs w:val="28"/>
        </w:rPr>
        <w:t>かつ</w:t>
      </w:r>
    </w:p>
    <w:p w14:paraId="159C31AB" w14:textId="11ADD950" w:rsidR="007D2F4C" w:rsidRPr="007D2F4C" w:rsidRDefault="007D2F4C" w:rsidP="007D2F4C">
      <w:pPr>
        <w:ind w:left="425" w:hangingChars="177" w:hanging="425"/>
        <w:rPr>
          <w:rFonts w:ascii="ＭＳ 明朝" w:eastAsia="ＭＳ 明朝" w:hAnsi="ＭＳ 明朝"/>
          <w:sz w:val="24"/>
          <w:szCs w:val="28"/>
        </w:rPr>
      </w:pPr>
      <w:r w:rsidRPr="007D2F4C">
        <w:rPr>
          <w:rFonts w:ascii="ＭＳ 明朝" w:eastAsia="ＭＳ 明朝" w:hAnsi="ＭＳ 明朝" w:hint="eastAsia"/>
          <w:sz w:val="24"/>
          <w:szCs w:val="28"/>
        </w:rPr>
        <w:t>・</w:t>
      </w:r>
      <w:r w:rsidRPr="007D2F4C">
        <w:rPr>
          <w:rFonts w:ascii="ＭＳ 明朝" w:eastAsia="ＭＳ 明朝" w:hAnsi="ＭＳ 明朝"/>
          <w:sz w:val="24"/>
          <w:szCs w:val="28"/>
        </w:rPr>
        <w:t xml:space="preserve"> 可住地面積あたり診療所数が上位10％以上</w:t>
      </w:r>
    </w:p>
    <w:p w14:paraId="5AC3BE5D" w14:textId="77777777" w:rsidR="007D2F4C" w:rsidRDefault="007D2F4C" w:rsidP="007D2F4C">
      <w:pPr>
        <w:ind w:left="425" w:hangingChars="177" w:hanging="425"/>
        <w:rPr>
          <w:rFonts w:ascii="ＭＳ 明朝" w:eastAsia="ＭＳ 明朝" w:hAnsi="ＭＳ 明朝"/>
          <w:sz w:val="24"/>
          <w:szCs w:val="28"/>
        </w:rPr>
      </w:pPr>
    </w:p>
    <w:p w14:paraId="6DBAE18E" w14:textId="73FB26B3" w:rsidR="007D2F4C" w:rsidRDefault="007D2F4C" w:rsidP="007D2F4C">
      <w:pPr>
        <w:ind w:firstLineChars="58" w:firstLine="139"/>
        <w:rPr>
          <w:rFonts w:ascii="ＭＳ 明朝" w:eastAsia="ＭＳ 明朝" w:hAnsi="ＭＳ 明朝"/>
          <w:sz w:val="24"/>
          <w:szCs w:val="28"/>
        </w:rPr>
      </w:pPr>
      <w:r w:rsidRPr="007D2F4C">
        <w:rPr>
          <w:rFonts w:ascii="ＭＳ 明朝" w:eastAsia="ＭＳ 明朝" w:hAnsi="ＭＳ 明朝" w:hint="eastAsia"/>
          <w:sz w:val="24"/>
          <w:szCs w:val="28"/>
        </w:rPr>
        <w:t>当該基準に該当する以下９箇所の</w:t>
      </w:r>
      <w:r>
        <w:rPr>
          <w:rFonts w:ascii="ＭＳ 明朝" w:eastAsia="ＭＳ 明朝" w:hAnsi="ＭＳ 明朝" w:hint="eastAsia"/>
          <w:sz w:val="24"/>
          <w:szCs w:val="28"/>
        </w:rPr>
        <w:t>２</w:t>
      </w:r>
      <w:r w:rsidRPr="007D2F4C">
        <w:rPr>
          <w:rFonts w:ascii="ＭＳ 明朝" w:eastAsia="ＭＳ 明朝" w:hAnsi="ＭＳ 明朝" w:hint="eastAsia"/>
          <w:sz w:val="24"/>
          <w:szCs w:val="28"/>
        </w:rPr>
        <w:t>次医療圏</w:t>
      </w:r>
      <w:r>
        <w:rPr>
          <w:rFonts w:ascii="ＭＳ 明朝" w:eastAsia="ＭＳ 明朝" w:hAnsi="ＭＳ 明朝" w:hint="eastAsia"/>
          <w:sz w:val="24"/>
          <w:szCs w:val="28"/>
        </w:rPr>
        <w:t>が</w:t>
      </w:r>
      <w:r w:rsidRPr="007D2F4C">
        <w:rPr>
          <w:rFonts w:ascii="ＭＳ 明朝" w:eastAsia="ＭＳ 明朝" w:hAnsi="ＭＳ 明朝" w:hint="eastAsia"/>
          <w:sz w:val="24"/>
          <w:szCs w:val="28"/>
        </w:rPr>
        <w:t>、国が提示する外来医師過多区域の候補区域と</w:t>
      </w:r>
      <w:r>
        <w:rPr>
          <w:rFonts w:ascii="ＭＳ 明朝" w:eastAsia="ＭＳ 明朝" w:hAnsi="ＭＳ 明朝" w:hint="eastAsia"/>
          <w:sz w:val="24"/>
          <w:szCs w:val="28"/>
        </w:rPr>
        <w:t>された。</w:t>
      </w:r>
    </w:p>
    <w:p w14:paraId="4C76C31F" w14:textId="69D4BD4F" w:rsidR="007D2F4C" w:rsidRDefault="007D2F4C" w:rsidP="007D2F4C">
      <w:pPr>
        <w:ind w:firstLineChars="58" w:firstLine="122"/>
        <w:rPr>
          <w:rFonts w:ascii="ＭＳ 明朝" w:eastAsia="ＭＳ 明朝" w:hAnsi="ＭＳ 明朝"/>
          <w:sz w:val="24"/>
          <w:szCs w:val="28"/>
        </w:rPr>
      </w:pPr>
      <w:r>
        <w:rPr>
          <w:noProof/>
        </w:rPr>
        <w:drawing>
          <wp:anchor distT="0" distB="0" distL="114300" distR="114300" simplePos="0" relativeHeight="251664384" behindDoc="0" locked="0" layoutInCell="1" allowOverlap="1" wp14:anchorId="55A26730" wp14:editId="3A242F3C">
            <wp:simplePos x="0" y="0"/>
            <wp:positionH relativeFrom="column">
              <wp:posOffset>411027</wp:posOffset>
            </wp:positionH>
            <wp:positionV relativeFrom="paragraph">
              <wp:posOffset>193040</wp:posOffset>
            </wp:positionV>
            <wp:extent cx="4376308" cy="2062842"/>
            <wp:effectExtent l="0" t="0" r="5715" b="0"/>
            <wp:wrapNone/>
            <wp:docPr id="619173209"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73209" name="図 1" descr="グラフィカル ユーザー インターフェイス, テキスト, アプリケーション&#10;&#10;AI 生成コンテンツは誤りを含む可能性があります。"/>
                    <pic:cNvPicPr/>
                  </pic:nvPicPr>
                  <pic:blipFill rotWithShape="1">
                    <a:blip r:embed="rId8">
                      <a:extLst>
                        <a:ext uri="{28A0092B-C50C-407E-A947-70E740481C1C}">
                          <a14:useLocalDpi xmlns:a14="http://schemas.microsoft.com/office/drawing/2010/main" val="0"/>
                        </a:ext>
                      </a:extLst>
                    </a:blip>
                    <a:srcRect l="38301" t="51710" r="15929" b="15927"/>
                    <a:stretch>
                      <a:fillRect/>
                    </a:stretch>
                  </pic:blipFill>
                  <pic:spPr bwMode="auto">
                    <a:xfrm>
                      <a:off x="0" y="0"/>
                      <a:ext cx="4376308" cy="20628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F05D0" w14:textId="3C4CD002" w:rsidR="007D2F4C" w:rsidRPr="00EE777C" w:rsidRDefault="007D2F4C" w:rsidP="007D2F4C">
      <w:pPr>
        <w:ind w:firstLineChars="58" w:firstLine="139"/>
        <w:rPr>
          <w:rFonts w:ascii="ＭＳ 明朝" w:eastAsia="ＭＳ 明朝" w:hAnsi="ＭＳ 明朝"/>
          <w:sz w:val="24"/>
          <w:szCs w:val="28"/>
        </w:rPr>
      </w:pPr>
    </w:p>
    <w:sectPr w:rsidR="007D2F4C" w:rsidRPr="00EE777C" w:rsidSect="00BE1A9C">
      <w:pgSz w:w="11906" w:h="16838"/>
      <w:pgMar w:top="1701" w:right="1701" w:bottom="136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E1D3" w14:textId="77777777" w:rsidR="00CD1735" w:rsidRDefault="00CD1735" w:rsidP="00325816">
      <w:r>
        <w:separator/>
      </w:r>
    </w:p>
  </w:endnote>
  <w:endnote w:type="continuationSeparator" w:id="0">
    <w:p w14:paraId="530BF878" w14:textId="77777777" w:rsidR="00CD1735" w:rsidRDefault="00CD1735" w:rsidP="0032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938E" w14:textId="77777777" w:rsidR="00CD1735" w:rsidRDefault="00CD1735" w:rsidP="00325816">
      <w:r>
        <w:separator/>
      </w:r>
    </w:p>
  </w:footnote>
  <w:footnote w:type="continuationSeparator" w:id="0">
    <w:p w14:paraId="4B8B2881" w14:textId="77777777" w:rsidR="00CD1735" w:rsidRDefault="00CD1735" w:rsidP="00325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CD"/>
    <w:rsid w:val="000310CF"/>
    <w:rsid w:val="00031C68"/>
    <w:rsid w:val="000C6C13"/>
    <w:rsid w:val="00106240"/>
    <w:rsid w:val="00112EA7"/>
    <w:rsid w:val="001852CE"/>
    <w:rsid w:val="001869B1"/>
    <w:rsid w:val="001E7016"/>
    <w:rsid w:val="001F18AF"/>
    <w:rsid w:val="00325816"/>
    <w:rsid w:val="00346410"/>
    <w:rsid w:val="00353869"/>
    <w:rsid w:val="0039611F"/>
    <w:rsid w:val="004701AC"/>
    <w:rsid w:val="004E4891"/>
    <w:rsid w:val="004F12FF"/>
    <w:rsid w:val="00500CB9"/>
    <w:rsid w:val="0051652A"/>
    <w:rsid w:val="00553AA8"/>
    <w:rsid w:val="005701A3"/>
    <w:rsid w:val="005E4ADE"/>
    <w:rsid w:val="006515D9"/>
    <w:rsid w:val="006570AB"/>
    <w:rsid w:val="006C0053"/>
    <w:rsid w:val="00787250"/>
    <w:rsid w:val="00794AEF"/>
    <w:rsid w:val="007B14C7"/>
    <w:rsid w:val="007D2F4C"/>
    <w:rsid w:val="007D6E14"/>
    <w:rsid w:val="00817B22"/>
    <w:rsid w:val="00834798"/>
    <w:rsid w:val="00861E85"/>
    <w:rsid w:val="008A5828"/>
    <w:rsid w:val="008E54D5"/>
    <w:rsid w:val="009347F8"/>
    <w:rsid w:val="00982C52"/>
    <w:rsid w:val="009D7388"/>
    <w:rsid w:val="00A21111"/>
    <w:rsid w:val="00A81D4E"/>
    <w:rsid w:val="00AE5C09"/>
    <w:rsid w:val="00AF28E8"/>
    <w:rsid w:val="00B00E13"/>
    <w:rsid w:val="00B242A9"/>
    <w:rsid w:val="00B765CD"/>
    <w:rsid w:val="00BE1A9C"/>
    <w:rsid w:val="00CC4518"/>
    <w:rsid w:val="00CD1735"/>
    <w:rsid w:val="00CE015F"/>
    <w:rsid w:val="00D308CB"/>
    <w:rsid w:val="00DA475C"/>
    <w:rsid w:val="00DD19BD"/>
    <w:rsid w:val="00E26750"/>
    <w:rsid w:val="00EE777C"/>
    <w:rsid w:val="00F351AF"/>
    <w:rsid w:val="00FA0D43"/>
    <w:rsid w:val="00FA4C54"/>
    <w:rsid w:val="00FB685B"/>
    <w:rsid w:val="00FC683D"/>
    <w:rsid w:val="00FE2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0D9D1"/>
  <w15:chartTrackingRefBased/>
  <w15:docId w15:val="{7A960227-1283-41FF-BA6C-01AA1958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25816"/>
    <w:pPr>
      <w:tabs>
        <w:tab w:val="center" w:pos="4252"/>
        <w:tab w:val="right" w:pos="8504"/>
      </w:tabs>
      <w:snapToGrid w:val="0"/>
    </w:pPr>
  </w:style>
  <w:style w:type="character" w:customStyle="1" w:styleId="a5">
    <w:name w:val="ヘッダー (文字)"/>
    <w:basedOn w:val="a0"/>
    <w:link w:val="a4"/>
    <w:uiPriority w:val="99"/>
    <w:rsid w:val="00325816"/>
  </w:style>
  <w:style w:type="paragraph" w:styleId="a6">
    <w:name w:val="footer"/>
    <w:basedOn w:val="a"/>
    <w:link w:val="a7"/>
    <w:uiPriority w:val="99"/>
    <w:unhideWhenUsed/>
    <w:rsid w:val="00325816"/>
    <w:pPr>
      <w:tabs>
        <w:tab w:val="center" w:pos="4252"/>
        <w:tab w:val="right" w:pos="8504"/>
      </w:tabs>
      <w:snapToGrid w:val="0"/>
    </w:pPr>
  </w:style>
  <w:style w:type="character" w:customStyle="1" w:styleId="a7">
    <w:name w:val="フッター (文字)"/>
    <w:basedOn w:val="a0"/>
    <w:link w:val="a6"/>
    <w:uiPriority w:val="99"/>
    <w:rsid w:val="0032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CC69F-2ADD-44A6-AC0A-1D441D85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Pages>
  <Words>249</Words>
  <Characters>1424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裕之</dc:creator>
  <cp:keywords/>
  <dc:description/>
  <cp:lastModifiedBy>西條　正人</cp:lastModifiedBy>
  <cp:revision>26</cp:revision>
  <cp:lastPrinted>2026-08-10T06:42:00Z</cp:lastPrinted>
  <dcterms:created xsi:type="dcterms:W3CDTF">2023-06-26T01:34:00Z</dcterms:created>
  <dcterms:modified xsi:type="dcterms:W3CDTF">2026-08-10T06:49:00Z</dcterms:modified>
</cp:coreProperties>
</file>