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93" w:rsidRDefault="00666253" w:rsidP="00E9104B">
      <w:pPr>
        <w:spacing w:line="420" w:lineRule="exact"/>
        <w:jc w:val="center"/>
        <w:rPr>
          <w:b/>
          <w:sz w:val="24"/>
          <w:szCs w:val="24"/>
        </w:rPr>
      </w:pPr>
      <w:r w:rsidRPr="00666253">
        <w:rPr>
          <w:rFonts w:hint="eastAsia"/>
          <w:b/>
          <w:sz w:val="24"/>
          <w:szCs w:val="24"/>
        </w:rPr>
        <w:t>愛知県産業連関表の修正について</w:t>
      </w:r>
    </w:p>
    <w:p w:rsidR="00E9104B" w:rsidRPr="00666253" w:rsidRDefault="00E9104B" w:rsidP="00E9104B">
      <w:pPr>
        <w:spacing w:line="420" w:lineRule="exact"/>
        <w:jc w:val="center"/>
        <w:rPr>
          <w:b/>
          <w:sz w:val="24"/>
          <w:szCs w:val="24"/>
        </w:rPr>
      </w:pPr>
    </w:p>
    <w:p w:rsidR="00666253" w:rsidRDefault="00666253" w:rsidP="00E9104B">
      <w:pPr>
        <w:spacing w:line="420" w:lineRule="exact"/>
        <w:ind w:firstLineChars="100" w:firstLine="241"/>
        <w:rPr>
          <w:sz w:val="24"/>
          <w:szCs w:val="24"/>
        </w:rPr>
      </w:pPr>
      <w:r w:rsidRPr="00666253">
        <w:rPr>
          <w:rFonts w:hint="eastAsia"/>
          <w:sz w:val="24"/>
          <w:szCs w:val="24"/>
        </w:rPr>
        <w:t>愛知県産連関表の作成方法は</w:t>
      </w:r>
      <w:r w:rsidR="000C36FF">
        <w:rPr>
          <w:rFonts w:hint="eastAsia"/>
          <w:sz w:val="24"/>
          <w:szCs w:val="24"/>
        </w:rPr>
        <w:t>下記の</w:t>
      </w:r>
      <w:r>
        <w:rPr>
          <w:rFonts w:hint="eastAsia"/>
          <w:sz w:val="24"/>
          <w:szCs w:val="24"/>
        </w:rPr>
        <w:t>「</w:t>
      </w:r>
      <w:r w:rsidRPr="00666253">
        <w:rPr>
          <w:rFonts w:hint="eastAsia"/>
          <w:sz w:val="24"/>
          <w:szCs w:val="24"/>
        </w:rPr>
        <w:t>愛知県産業連関表作成</w:t>
      </w:r>
      <w:r w:rsidR="00B01600">
        <w:rPr>
          <w:rFonts w:hint="eastAsia"/>
          <w:sz w:val="24"/>
          <w:szCs w:val="24"/>
        </w:rPr>
        <w:t>概要</w:t>
      </w:r>
      <w:r>
        <w:rPr>
          <w:rFonts w:hint="eastAsia"/>
          <w:sz w:val="24"/>
          <w:szCs w:val="24"/>
        </w:rPr>
        <w:t>」で</w:t>
      </w:r>
      <w:r w:rsidRPr="00666253">
        <w:rPr>
          <w:rFonts w:hint="eastAsia"/>
          <w:sz w:val="24"/>
          <w:szCs w:val="24"/>
        </w:rPr>
        <w:t>行っています。</w:t>
      </w:r>
    </w:p>
    <w:p w:rsidR="00666253" w:rsidRDefault="0030130E" w:rsidP="00E9104B">
      <w:pPr>
        <w:spacing w:line="420" w:lineRule="exact"/>
        <w:ind w:firstLineChars="100" w:firstLine="241"/>
        <w:rPr>
          <w:sz w:val="24"/>
          <w:szCs w:val="24"/>
        </w:rPr>
      </w:pPr>
      <w:r w:rsidRPr="0030130E">
        <w:rPr>
          <w:rFonts w:hint="eastAsia"/>
          <w:sz w:val="24"/>
          <w:szCs w:val="24"/>
        </w:rPr>
        <w:t>平成</w:t>
      </w:r>
      <w:r w:rsidRPr="0030130E">
        <w:rPr>
          <w:sz w:val="24"/>
          <w:szCs w:val="24"/>
        </w:rPr>
        <w:t>23年（2011年）愛知県産業連関表</w:t>
      </w:r>
      <w:r w:rsidR="00B01600">
        <w:rPr>
          <w:rFonts w:hint="eastAsia"/>
          <w:sz w:val="24"/>
          <w:szCs w:val="24"/>
        </w:rPr>
        <w:t>公表後に、</w:t>
      </w:r>
      <w:r w:rsidR="00666253">
        <w:rPr>
          <w:rFonts w:hint="eastAsia"/>
          <w:sz w:val="24"/>
          <w:szCs w:val="24"/>
        </w:rPr>
        <w:t>ご</w:t>
      </w:r>
      <w:r w:rsidR="00666253" w:rsidRPr="00666253">
        <w:rPr>
          <w:rFonts w:hint="eastAsia"/>
          <w:sz w:val="24"/>
          <w:szCs w:val="24"/>
        </w:rPr>
        <w:t>利用者から愛知県産業連関表の第３次産業関連部門の移輸出、移輸入の推計方法について</w:t>
      </w:r>
      <w:r w:rsidR="00B01600">
        <w:rPr>
          <w:rFonts w:hint="eastAsia"/>
          <w:sz w:val="24"/>
          <w:szCs w:val="24"/>
        </w:rPr>
        <w:t>、</w:t>
      </w:r>
      <w:r w:rsidR="00666253" w:rsidRPr="00666253">
        <w:rPr>
          <w:rFonts w:hint="eastAsia"/>
          <w:sz w:val="24"/>
          <w:szCs w:val="24"/>
        </w:rPr>
        <w:t>他の都道府県と異なる等の指摘があり</w:t>
      </w:r>
      <w:r>
        <w:rPr>
          <w:rFonts w:hint="eastAsia"/>
          <w:sz w:val="24"/>
          <w:szCs w:val="24"/>
        </w:rPr>
        <w:t>ました。そこで</w:t>
      </w:r>
      <w:r w:rsidR="00666253" w:rsidRPr="00666253">
        <w:rPr>
          <w:rFonts w:hint="eastAsia"/>
          <w:sz w:val="24"/>
          <w:szCs w:val="24"/>
        </w:rPr>
        <w:t>推計方法</w:t>
      </w:r>
      <w:r>
        <w:rPr>
          <w:rFonts w:hint="eastAsia"/>
          <w:sz w:val="24"/>
          <w:szCs w:val="24"/>
        </w:rPr>
        <w:t>を</w:t>
      </w:r>
      <w:r w:rsidR="00666253" w:rsidRPr="00666253">
        <w:rPr>
          <w:rFonts w:hint="eastAsia"/>
          <w:sz w:val="24"/>
          <w:szCs w:val="24"/>
        </w:rPr>
        <w:t>見直し</w:t>
      </w:r>
      <w:r>
        <w:rPr>
          <w:rFonts w:hint="eastAsia"/>
          <w:sz w:val="24"/>
          <w:szCs w:val="24"/>
        </w:rPr>
        <w:t>、</w:t>
      </w:r>
      <w:r w:rsidRPr="0030130E">
        <w:rPr>
          <w:sz w:val="24"/>
          <w:szCs w:val="24"/>
        </w:rPr>
        <w:t>2020年12月24日</w:t>
      </w:r>
      <w:r>
        <w:rPr>
          <w:rFonts w:hint="eastAsia"/>
          <w:sz w:val="24"/>
          <w:szCs w:val="24"/>
        </w:rPr>
        <w:t>に</w:t>
      </w:r>
      <w:r w:rsidRPr="0030130E">
        <w:rPr>
          <w:sz w:val="24"/>
          <w:szCs w:val="24"/>
        </w:rPr>
        <w:t>2015（平成27）年愛知県産業連関表</w:t>
      </w:r>
      <w:r w:rsidR="00666253" w:rsidRPr="00666253">
        <w:rPr>
          <w:rFonts w:hint="eastAsia"/>
          <w:sz w:val="24"/>
          <w:szCs w:val="24"/>
        </w:rPr>
        <w:t>を</w:t>
      </w:r>
      <w:r>
        <w:rPr>
          <w:rFonts w:hint="eastAsia"/>
          <w:sz w:val="24"/>
          <w:szCs w:val="24"/>
        </w:rPr>
        <w:t>公表し</w:t>
      </w:r>
      <w:r w:rsidR="00666253" w:rsidRPr="00666253">
        <w:rPr>
          <w:rFonts w:hint="eastAsia"/>
          <w:sz w:val="24"/>
          <w:szCs w:val="24"/>
        </w:rPr>
        <w:t>ました</w:t>
      </w:r>
      <w:r w:rsidR="00666253">
        <w:rPr>
          <w:rFonts w:hint="eastAsia"/>
          <w:sz w:val="24"/>
          <w:szCs w:val="24"/>
        </w:rPr>
        <w:t>。しかしながら</w:t>
      </w:r>
      <w:r w:rsidR="00666253" w:rsidRPr="00666253">
        <w:rPr>
          <w:rFonts w:hint="eastAsia"/>
          <w:sz w:val="24"/>
          <w:szCs w:val="24"/>
        </w:rPr>
        <w:t>、移出、移入の推計</w:t>
      </w:r>
      <w:r w:rsidR="00666253">
        <w:rPr>
          <w:rFonts w:hint="eastAsia"/>
          <w:sz w:val="24"/>
          <w:szCs w:val="24"/>
        </w:rPr>
        <w:t>の一部に</w:t>
      </w:r>
      <w:r w:rsidR="00666253" w:rsidRPr="00666253">
        <w:rPr>
          <w:rFonts w:hint="eastAsia"/>
          <w:sz w:val="24"/>
          <w:szCs w:val="24"/>
        </w:rPr>
        <w:t>既存の統計調査と</w:t>
      </w:r>
      <w:r w:rsidR="0055341F">
        <w:rPr>
          <w:rFonts w:hint="eastAsia"/>
          <w:sz w:val="24"/>
          <w:szCs w:val="24"/>
        </w:rPr>
        <w:t>比べて</w:t>
      </w:r>
      <w:r w:rsidR="00666253" w:rsidRPr="00666253">
        <w:rPr>
          <w:rFonts w:hint="eastAsia"/>
          <w:sz w:val="24"/>
          <w:szCs w:val="24"/>
        </w:rPr>
        <w:t>乖離が生じ</w:t>
      </w:r>
      <w:r w:rsidR="00666253">
        <w:rPr>
          <w:rFonts w:hint="eastAsia"/>
          <w:sz w:val="24"/>
          <w:szCs w:val="24"/>
        </w:rPr>
        <w:t>ていること</w:t>
      </w:r>
      <w:r w:rsidR="0055341F">
        <w:rPr>
          <w:rFonts w:hint="eastAsia"/>
          <w:sz w:val="24"/>
          <w:szCs w:val="24"/>
        </w:rPr>
        <w:t>に公表後に気がつき、</w:t>
      </w:r>
      <w:r w:rsidR="00666253" w:rsidRPr="00666253">
        <w:rPr>
          <w:rFonts w:hint="eastAsia"/>
          <w:sz w:val="24"/>
          <w:szCs w:val="24"/>
        </w:rPr>
        <w:t>再度推計方法を見直し、</w:t>
      </w:r>
      <w:r w:rsidR="00666253">
        <w:rPr>
          <w:rFonts w:hint="eastAsia"/>
          <w:sz w:val="24"/>
          <w:szCs w:val="24"/>
        </w:rPr>
        <w:t>修正</w:t>
      </w:r>
      <w:r w:rsidR="000C36FF">
        <w:rPr>
          <w:rFonts w:hint="eastAsia"/>
          <w:sz w:val="24"/>
          <w:szCs w:val="24"/>
        </w:rPr>
        <w:t>することと</w:t>
      </w:r>
      <w:r w:rsidR="00666253">
        <w:rPr>
          <w:rFonts w:hint="eastAsia"/>
          <w:sz w:val="24"/>
          <w:szCs w:val="24"/>
        </w:rPr>
        <w:t>しました。ご迷惑をおかけしますがよろしくお願いします。</w:t>
      </w:r>
    </w:p>
    <w:p w:rsidR="00666253" w:rsidRPr="00666253" w:rsidRDefault="00666253" w:rsidP="00E9104B">
      <w:pPr>
        <w:spacing w:line="420" w:lineRule="exact"/>
        <w:ind w:firstLineChars="100" w:firstLine="241"/>
        <w:rPr>
          <w:sz w:val="24"/>
          <w:szCs w:val="24"/>
        </w:rPr>
      </w:pPr>
      <w:r>
        <w:rPr>
          <w:rFonts w:hint="eastAsia"/>
          <w:sz w:val="24"/>
          <w:szCs w:val="24"/>
        </w:rPr>
        <w:t>修正は、鉄屑、電気計測器、学校教育の最終需要部門の家計消費支出、移出、移入に関係する所です。この修正により最終需要部門の</w:t>
      </w:r>
      <w:r w:rsidR="00B008C6">
        <w:rPr>
          <w:rFonts w:hint="eastAsia"/>
          <w:sz w:val="24"/>
          <w:szCs w:val="24"/>
        </w:rPr>
        <w:t>多くの所で</w:t>
      </w:r>
      <w:r>
        <w:rPr>
          <w:rFonts w:hint="eastAsia"/>
          <w:sz w:val="24"/>
          <w:szCs w:val="24"/>
        </w:rPr>
        <w:t>数値が少し</w:t>
      </w:r>
      <w:r w:rsidR="00B008C6">
        <w:rPr>
          <w:rFonts w:hint="eastAsia"/>
          <w:sz w:val="24"/>
          <w:szCs w:val="24"/>
        </w:rPr>
        <w:t>ず</w:t>
      </w:r>
      <w:r>
        <w:rPr>
          <w:rFonts w:hint="eastAsia"/>
          <w:sz w:val="24"/>
          <w:szCs w:val="24"/>
        </w:rPr>
        <w:t>つ変わっています。</w:t>
      </w:r>
    </w:p>
    <w:p w:rsidR="00666253" w:rsidRPr="00B008C6" w:rsidRDefault="00B008C6" w:rsidP="00E9104B">
      <w:pPr>
        <w:spacing w:line="420" w:lineRule="exact"/>
        <w:ind w:firstLineChars="100" w:firstLine="241"/>
        <w:rPr>
          <w:sz w:val="24"/>
          <w:szCs w:val="24"/>
        </w:rPr>
      </w:pPr>
      <w:r>
        <w:rPr>
          <w:rFonts w:hint="eastAsia"/>
          <w:sz w:val="24"/>
          <w:szCs w:val="24"/>
        </w:rPr>
        <w:t>修正</w:t>
      </w:r>
      <w:r w:rsidR="000C36FF">
        <w:rPr>
          <w:rFonts w:hint="eastAsia"/>
          <w:sz w:val="24"/>
          <w:szCs w:val="24"/>
        </w:rPr>
        <w:t>が生じた所は</w:t>
      </w:r>
      <w:r>
        <w:rPr>
          <w:rFonts w:hint="eastAsia"/>
          <w:sz w:val="24"/>
          <w:szCs w:val="24"/>
        </w:rPr>
        <w:t>、公表資料</w:t>
      </w:r>
      <w:r w:rsidR="005D5AF1">
        <w:rPr>
          <w:rFonts w:hint="eastAsia"/>
          <w:sz w:val="24"/>
          <w:szCs w:val="24"/>
        </w:rPr>
        <w:t>報告書</w:t>
      </w:r>
      <w:r>
        <w:rPr>
          <w:rFonts w:hint="eastAsia"/>
          <w:sz w:val="24"/>
          <w:szCs w:val="24"/>
        </w:rPr>
        <w:t>第１部概要編では、図表１、図表２－２、２－４、1ページ、２ページ、15ページから34ページ</w:t>
      </w:r>
      <w:r w:rsidR="00E9104B">
        <w:rPr>
          <w:rFonts w:hint="eastAsia"/>
          <w:sz w:val="24"/>
          <w:szCs w:val="24"/>
        </w:rPr>
        <w:t>、43ページから44ページ</w:t>
      </w:r>
      <w:r>
        <w:rPr>
          <w:rFonts w:hint="eastAsia"/>
          <w:sz w:val="24"/>
          <w:szCs w:val="24"/>
        </w:rPr>
        <w:t>となります。</w:t>
      </w:r>
      <w:r w:rsidR="005D5AF1">
        <w:rPr>
          <w:rFonts w:hint="eastAsia"/>
          <w:sz w:val="24"/>
          <w:szCs w:val="24"/>
        </w:rPr>
        <w:t>別冊</w:t>
      </w:r>
      <w:r>
        <w:rPr>
          <w:rFonts w:hint="eastAsia"/>
          <w:sz w:val="24"/>
          <w:szCs w:val="24"/>
        </w:rPr>
        <w:t>第２部</w:t>
      </w:r>
      <w:r w:rsidR="005D5AF1">
        <w:rPr>
          <w:rFonts w:hint="eastAsia"/>
          <w:sz w:val="24"/>
          <w:szCs w:val="24"/>
        </w:rPr>
        <w:t>統計表（統合大分類43部門）では、1ページから28ページとなります。</w:t>
      </w:r>
    </w:p>
    <w:p w:rsidR="00666253" w:rsidRPr="005D5AF1" w:rsidRDefault="005D5AF1" w:rsidP="00E9104B">
      <w:pPr>
        <w:spacing w:line="420" w:lineRule="exact"/>
        <w:ind w:firstLineChars="100" w:firstLine="241"/>
        <w:rPr>
          <w:sz w:val="24"/>
          <w:szCs w:val="24"/>
        </w:rPr>
      </w:pPr>
      <w:r>
        <w:rPr>
          <w:rFonts w:hint="eastAsia"/>
          <w:sz w:val="24"/>
          <w:szCs w:val="24"/>
        </w:rPr>
        <w:t>公表資料統計表</w:t>
      </w:r>
      <w:r w:rsidR="000C36FF">
        <w:rPr>
          <w:rFonts w:hint="eastAsia"/>
          <w:sz w:val="24"/>
          <w:szCs w:val="24"/>
        </w:rPr>
        <w:t>統合大分類（43部門）</w:t>
      </w:r>
      <w:r>
        <w:rPr>
          <w:rFonts w:hint="eastAsia"/>
          <w:sz w:val="24"/>
          <w:szCs w:val="24"/>
        </w:rPr>
        <w:t>では、</w:t>
      </w:r>
      <w:r w:rsidR="000C36FF">
        <w:rPr>
          <w:rFonts w:hint="eastAsia"/>
          <w:sz w:val="24"/>
          <w:szCs w:val="24"/>
        </w:rPr>
        <w:t>1ページから25ページとなります。統合中分類（109部門）では、1ページから50ページとなります。統合小分類（186部門）では、</w:t>
      </w:r>
      <w:r w:rsidR="000C36FF" w:rsidRPr="000C36FF">
        <w:rPr>
          <w:sz w:val="24"/>
          <w:szCs w:val="24"/>
        </w:rPr>
        <w:t>1ページから50ページとなります。</w:t>
      </w:r>
    </w:p>
    <w:p w:rsidR="00666253" w:rsidRDefault="000C36FF" w:rsidP="00E9104B">
      <w:pPr>
        <w:spacing w:line="420" w:lineRule="exact"/>
        <w:jc w:val="center"/>
        <w:rPr>
          <w:sz w:val="24"/>
          <w:szCs w:val="24"/>
        </w:rPr>
      </w:pPr>
      <w:r>
        <w:rPr>
          <w:rFonts w:hint="eastAsia"/>
          <w:sz w:val="24"/>
          <w:szCs w:val="24"/>
        </w:rPr>
        <w:t>記</w:t>
      </w:r>
    </w:p>
    <w:p w:rsidR="00666253" w:rsidRDefault="00666253" w:rsidP="00E9104B">
      <w:pPr>
        <w:spacing w:line="420" w:lineRule="exact"/>
        <w:ind w:firstLineChars="100" w:firstLine="241"/>
        <w:rPr>
          <w:sz w:val="24"/>
          <w:szCs w:val="24"/>
        </w:rPr>
      </w:pPr>
      <w:r>
        <w:rPr>
          <w:rFonts w:hint="eastAsia"/>
          <w:sz w:val="24"/>
          <w:szCs w:val="24"/>
        </w:rPr>
        <w:t>愛知県産業連関表作成</w:t>
      </w:r>
      <w:r w:rsidR="00B01600">
        <w:rPr>
          <w:rFonts w:hint="eastAsia"/>
          <w:sz w:val="24"/>
          <w:szCs w:val="24"/>
        </w:rPr>
        <w:t>概要</w:t>
      </w:r>
    </w:p>
    <w:p w:rsidR="00E76B54" w:rsidRPr="0003524F" w:rsidRDefault="00E76B54" w:rsidP="00E9104B">
      <w:pPr>
        <w:spacing w:line="420" w:lineRule="exact"/>
        <w:rPr>
          <w:sz w:val="24"/>
          <w:szCs w:val="24"/>
        </w:rPr>
      </w:pPr>
      <w:r w:rsidRPr="0003524F">
        <w:rPr>
          <w:rFonts w:hint="eastAsia"/>
          <w:sz w:val="24"/>
          <w:szCs w:val="24"/>
        </w:rPr>
        <w:t>（１）県内生産額の推計</w:t>
      </w:r>
    </w:p>
    <w:p w:rsidR="00540119" w:rsidRPr="0003524F" w:rsidRDefault="00E76B54" w:rsidP="00E9104B">
      <w:pPr>
        <w:spacing w:line="420" w:lineRule="exact"/>
        <w:ind w:leftChars="100" w:left="211" w:firstLineChars="100" w:firstLine="241"/>
        <w:rPr>
          <w:sz w:val="24"/>
          <w:szCs w:val="24"/>
        </w:rPr>
      </w:pPr>
      <w:r w:rsidRPr="0003524F">
        <w:rPr>
          <w:rFonts w:hint="eastAsia"/>
          <w:sz w:val="24"/>
          <w:szCs w:val="24"/>
        </w:rPr>
        <w:t>各種センサス、動態統計、業務資料、公的部門の決算書等の資料をもとに、</w:t>
      </w:r>
      <w:r w:rsidR="00E62ADC" w:rsidRPr="0003524F">
        <w:rPr>
          <w:rFonts w:hint="eastAsia"/>
          <w:sz w:val="24"/>
          <w:szCs w:val="24"/>
        </w:rPr>
        <w:t>表左下の</w:t>
      </w:r>
      <w:r w:rsidRPr="0003524F">
        <w:rPr>
          <w:rFonts w:hint="eastAsia"/>
          <w:sz w:val="24"/>
          <w:szCs w:val="24"/>
        </w:rPr>
        <w:t>県内生産額を推計します。</w:t>
      </w:r>
    </w:p>
    <w:p w:rsidR="00E76B54" w:rsidRPr="0003524F" w:rsidRDefault="00E76B54" w:rsidP="00E9104B">
      <w:pPr>
        <w:spacing w:line="420" w:lineRule="exact"/>
        <w:rPr>
          <w:sz w:val="24"/>
          <w:szCs w:val="24"/>
        </w:rPr>
      </w:pPr>
      <w:r w:rsidRPr="0003524F">
        <w:rPr>
          <w:rFonts w:hint="eastAsia"/>
          <w:sz w:val="24"/>
          <w:szCs w:val="24"/>
        </w:rPr>
        <w:t>（２）中間投入額と粗付加価値額の推計</w:t>
      </w:r>
    </w:p>
    <w:p w:rsidR="00E76B54" w:rsidRPr="0003524F" w:rsidRDefault="00E76B54" w:rsidP="00E9104B">
      <w:pPr>
        <w:spacing w:line="420" w:lineRule="exact"/>
        <w:ind w:leftChars="100" w:left="211" w:firstLineChars="100" w:firstLine="241"/>
        <w:rPr>
          <w:sz w:val="24"/>
          <w:szCs w:val="24"/>
        </w:rPr>
      </w:pPr>
      <w:r w:rsidRPr="0003524F">
        <w:rPr>
          <w:rFonts w:hint="eastAsia"/>
          <w:sz w:val="24"/>
          <w:szCs w:val="24"/>
        </w:rPr>
        <w:t>（１）で推計した県内生産額に対し、</w:t>
      </w:r>
      <w:r w:rsidRPr="0003524F">
        <w:rPr>
          <w:sz w:val="24"/>
          <w:szCs w:val="24"/>
        </w:rPr>
        <w:t>全国産業連関表の基本分類ベースでの投</w:t>
      </w:r>
      <w:r w:rsidRPr="0003524F">
        <w:rPr>
          <w:rFonts w:hint="eastAsia"/>
          <w:sz w:val="24"/>
          <w:szCs w:val="24"/>
        </w:rPr>
        <w:t>入係数を</w:t>
      </w:r>
      <w:r w:rsidR="00E62ADC" w:rsidRPr="0003524F">
        <w:rPr>
          <w:rFonts w:hint="eastAsia"/>
          <w:sz w:val="24"/>
          <w:szCs w:val="24"/>
        </w:rPr>
        <w:t>掛け、</w:t>
      </w:r>
      <w:r w:rsidRPr="0003524F">
        <w:rPr>
          <w:rFonts w:hint="eastAsia"/>
          <w:sz w:val="24"/>
          <w:szCs w:val="24"/>
        </w:rPr>
        <w:t>中間投入額と粗付加価値額の推計を行います。一部の部門では「経済センサス組替集計結果」等の資料も利用して推計を行います。</w:t>
      </w:r>
    </w:p>
    <w:p w:rsidR="00DE6124" w:rsidRPr="0003524F" w:rsidRDefault="00DE6124" w:rsidP="00E9104B">
      <w:pPr>
        <w:spacing w:line="420" w:lineRule="exact"/>
        <w:rPr>
          <w:sz w:val="24"/>
          <w:szCs w:val="24"/>
        </w:rPr>
      </w:pPr>
      <w:r w:rsidRPr="0003524F">
        <w:rPr>
          <w:rFonts w:hint="eastAsia"/>
          <w:sz w:val="24"/>
          <w:szCs w:val="24"/>
        </w:rPr>
        <w:t>（３）最終需要部門の推計</w:t>
      </w:r>
    </w:p>
    <w:p w:rsidR="0050279F" w:rsidRDefault="00DE6124" w:rsidP="00E9104B">
      <w:pPr>
        <w:spacing w:line="420" w:lineRule="exact"/>
        <w:ind w:left="241" w:hangingChars="100" w:hanging="241"/>
        <w:rPr>
          <w:sz w:val="24"/>
          <w:szCs w:val="24"/>
        </w:rPr>
      </w:pPr>
      <w:r w:rsidRPr="0003524F">
        <w:rPr>
          <w:rFonts w:hint="eastAsia"/>
          <w:sz w:val="24"/>
          <w:szCs w:val="24"/>
        </w:rPr>
        <w:t>ア</w:t>
      </w:r>
      <w:r w:rsidR="00E62ADC" w:rsidRPr="0003524F">
        <w:rPr>
          <w:rFonts w:hint="eastAsia"/>
          <w:sz w:val="24"/>
          <w:szCs w:val="24"/>
        </w:rPr>
        <w:t xml:space="preserve">　</w:t>
      </w:r>
      <w:r w:rsidRPr="0003524F">
        <w:rPr>
          <w:sz w:val="24"/>
          <w:szCs w:val="24"/>
        </w:rPr>
        <w:t>家計外消費支出（列）</w:t>
      </w:r>
    </w:p>
    <w:p w:rsidR="00DE6124" w:rsidRPr="0003524F" w:rsidRDefault="00DE6124" w:rsidP="00E9104B">
      <w:pPr>
        <w:spacing w:line="420" w:lineRule="exact"/>
        <w:ind w:leftChars="100" w:left="211" w:firstLineChars="100" w:firstLine="241"/>
        <w:rPr>
          <w:sz w:val="24"/>
          <w:szCs w:val="24"/>
        </w:rPr>
      </w:pPr>
      <w:r w:rsidRPr="0003524F">
        <w:rPr>
          <w:rFonts w:hint="eastAsia"/>
          <w:sz w:val="24"/>
          <w:szCs w:val="24"/>
        </w:rPr>
        <w:t>粗付加価値額の推計で算出した家計外消費支出（行）の合計値を、</w:t>
      </w:r>
      <w:r w:rsidRPr="0003524F">
        <w:rPr>
          <w:sz w:val="24"/>
          <w:szCs w:val="24"/>
        </w:rPr>
        <w:t>全</w:t>
      </w:r>
      <w:r w:rsidRPr="0003524F">
        <w:rPr>
          <w:rFonts w:hint="eastAsia"/>
          <w:sz w:val="24"/>
          <w:szCs w:val="24"/>
        </w:rPr>
        <w:t>国産業連関表の家計外消費支出（列）の構成比で按分します。</w:t>
      </w:r>
    </w:p>
    <w:p w:rsidR="00CA03F4" w:rsidRDefault="00CA03F4" w:rsidP="00E9104B">
      <w:pPr>
        <w:spacing w:line="420" w:lineRule="exact"/>
        <w:ind w:left="241" w:hangingChars="100" w:hanging="241"/>
        <w:rPr>
          <w:sz w:val="24"/>
          <w:szCs w:val="24"/>
        </w:rPr>
      </w:pPr>
    </w:p>
    <w:p w:rsidR="0050279F" w:rsidRDefault="00E74AA5" w:rsidP="00E9104B">
      <w:pPr>
        <w:spacing w:line="420" w:lineRule="exact"/>
        <w:ind w:left="241" w:hangingChars="100" w:hanging="241"/>
        <w:rPr>
          <w:sz w:val="24"/>
          <w:szCs w:val="24"/>
        </w:rPr>
      </w:pPr>
      <w:bookmarkStart w:id="0" w:name="_GoBack"/>
      <w:bookmarkEnd w:id="0"/>
      <w:r w:rsidRPr="0003524F">
        <w:rPr>
          <w:rFonts w:hint="eastAsia"/>
          <w:sz w:val="24"/>
          <w:szCs w:val="24"/>
        </w:rPr>
        <w:lastRenderedPageBreak/>
        <w:t>イ</w:t>
      </w:r>
      <w:r w:rsidR="00EE5243" w:rsidRPr="0003524F">
        <w:rPr>
          <w:rFonts w:hint="eastAsia"/>
          <w:sz w:val="24"/>
          <w:szCs w:val="24"/>
        </w:rPr>
        <w:t xml:space="preserve">　</w:t>
      </w:r>
      <w:r w:rsidRPr="0003524F">
        <w:rPr>
          <w:sz w:val="24"/>
          <w:szCs w:val="24"/>
        </w:rPr>
        <w:t>家計消費支出</w:t>
      </w:r>
    </w:p>
    <w:p w:rsidR="00DE6124" w:rsidRPr="0003524F" w:rsidRDefault="00E74AA5" w:rsidP="00E9104B">
      <w:pPr>
        <w:spacing w:line="420" w:lineRule="exact"/>
        <w:ind w:leftChars="100" w:left="211" w:firstLineChars="100" w:firstLine="241"/>
        <w:rPr>
          <w:sz w:val="24"/>
          <w:szCs w:val="24"/>
        </w:rPr>
      </w:pPr>
      <w:r w:rsidRPr="0003524F">
        <w:rPr>
          <w:rFonts w:hint="eastAsia"/>
          <w:sz w:val="24"/>
          <w:szCs w:val="24"/>
        </w:rPr>
        <w:t>品目別家計消費支出を推計し、産業連関表の部門へ変換した上で補正係数を掛け</w:t>
      </w:r>
      <w:r w:rsidR="00E62ADC" w:rsidRPr="0003524F">
        <w:rPr>
          <w:rFonts w:hint="eastAsia"/>
          <w:sz w:val="24"/>
          <w:szCs w:val="24"/>
        </w:rPr>
        <w:t>て</w:t>
      </w:r>
      <w:r w:rsidRPr="0003524F">
        <w:rPr>
          <w:rFonts w:hint="eastAsia"/>
          <w:sz w:val="24"/>
          <w:szCs w:val="24"/>
        </w:rPr>
        <w:t>利用しま</w:t>
      </w:r>
      <w:r w:rsidR="00E62ADC" w:rsidRPr="0003524F">
        <w:rPr>
          <w:rFonts w:hint="eastAsia"/>
          <w:sz w:val="24"/>
          <w:szCs w:val="24"/>
        </w:rPr>
        <w:t>す</w:t>
      </w:r>
      <w:r w:rsidRPr="0003524F">
        <w:rPr>
          <w:rFonts w:hint="eastAsia"/>
          <w:sz w:val="24"/>
          <w:szCs w:val="24"/>
        </w:rPr>
        <w:t>。</w:t>
      </w:r>
      <w:r w:rsidR="005A674C" w:rsidRPr="0003524F">
        <w:rPr>
          <w:rFonts w:hint="eastAsia"/>
          <w:sz w:val="24"/>
          <w:szCs w:val="24"/>
        </w:rPr>
        <w:t>品目別家計消費支出の推計については、「１世帯当たり年間の品目別支出金額」×「県の世帯数」により求めます。品目別年間消費支出額については「家計調査（総務省）」により、世帯数は「平成</w:t>
      </w:r>
      <w:r w:rsidR="005A674C" w:rsidRPr="0003524F">
        <w:rPr>
          <w:sz w:val="24"/>
          <w:szCs w:val="24"/>
        </w:rPr>
        <w:t>27年人口推計（総務省）」によっています。補正係数は、「全国産業連関</w:t>
      </w:r>
      <w:r w:rsidR="005A674C" w:rsidRPr="0003524F">
        <w:rPr>
          <w:rFonts w:hint="eastAsia"/>
          <w:sz w:val="24"/>
          <w:szCs w:val="24"/>
        </w:rPr>
        <w:t>表の家計消費支出の部門別金額」／「国レベルで品目別家計消費支出を推計し、産業連関表の部門へ変換した数値」で求めています。</w:t>
      </w:r>
    </w:p>
    <w:p w:rsidR="0050279F" w:rsidRDefault="008D2C16" w:rsidP="00E9104B">
      <w:pPr>
        <w:spacing w:line="420" w:lineRule="exact"/>
        <w:ind w:left="241" w:hangingChars="100" w:hanging="241"/>
        <w:rPr>
          <w:sz w:val="24"/>
          <w:szCs w:val="24"/>
        </w:rPr>
      </w:pPr>
      <w:r w:rsidRPr="0003524F">
        <w:rPr>
          <w:rFonts w:hint="eastAsia"/>
          <w:sz w:val="24"/>
          <w:szCs w:val="24"/>
        </w:rPr>
        <w:t xml:space="preserve">ウ　</w:t>
      </w:r>
      <w:r w:rsidRPr="0003524F">
        <w:rPr>
          <w:sz w:val="24"/>
          <w:szCs w:val="24"/>
        </w:rPr>
        <w:t>対家計民間非営利団体消費支出</w:t>
      </w:r>
    </w:p>
    <w:p w:rsidR="008D2C16" w:rsidRPr="0003524F" w:rsidRDefault="008D2C16" w:rsidP="00E9104B">
      <w:pPr>
        <w:spacing w:line="420" w:lineRule="exact"/>
        <w:ind w:leftChars="100" w:left="211" w:firstLineChars="100" w:firstLine="241"/>
        <w:rPr>
          <w:sz w:val="24"/>
          <w:szCs w:val="24"/>
        </w:rPr>
      </w:pPr>
      <w:r w:rsidRPr="0003524F">
        <w:rPr>
          <w:rFonts w:hint="eastAsia"/>
          <w:sz w:val="24"/>
          <w:szCs w:val="24"/>
        </w:rPr>
        <w:t>全国表の対家計民間非営利団体消費支出の額を、生産額の対全国比で按分しま</w:t>
      </w:r>
      <w:r w:rsidR="00E62ADC" w:rsidRPr="0003524F">
        <w:rPr>
          <w:rFonts w:hint="eastAsia"/>
          <w:sz w:val="24"/>
          <w:szCs w:val="24"/>
        </w:rPr>
        <w:t>す</w:t>
      </w:r>
      <w:r w:rsidRPr="0003524F">
        <w:rPr>
          <w:rFonts w:hint="eastAsia"/>
          <w:sz w:val="24"/>
          <w:szCs w:val="24"/>
        </w:rPr>
        <w:t>。</w:t>
      </w:r>
    </w:p>
    <w:p w:rsidR="0050279F" w:rsidRDefault="008D2C16" w:rsidP="00E9104B">
      <w:pPr>
        <w:spacing w:line="420" w:lineRule="exact"/>
        <w:rPr>
          <w:sz w:val="24"/>
          <w:szCs w:val="24"/>
        </w:rPr>
      </w:pPr>
      <w:r w:rsidRPr="0003524F">
        <w:rPr>
          <w:rFonts w:hint="eastAsia"/>
          <w:sz w:val="24"/>
          <w:szCs w:val="24"/>
        </w:rPr>
        <w:t xml:space="preserve">エ　</w:t>
      </w:r>
      <w:r w:rsidRPr="0003524F">
        <w:rPr>
          <w:sz w:val="24"/>
          <w:szCs w:val="24"/>
        </w:rPr>
        <w:t>一般政府消費支出</w:t>
      </w:r>
    </w:p>
    <w:p w:rsidR="008D2C16" w:rsidRPr="0003524F" w:rsidRDefault="008D2C16" w:rsidP="00E9104B">
      <w:pPr>
        <w:spacing w:line="420" w:lineRule="exact"/>
        <w:ind w:firstLineChars="200" w:firstLine="482"/>
        <w:rPr>
          <w:sz w:val="24"/>
          <w:szCs w:val="24"/>
        </w:rPr>
      </w:pPr>
      <w:r w:rsidRPr="0003524F">
        <w:rPr>
          <w:rFonts w:hint="eastAsia"/>
          <w:sz w:val="24"/>
          <w:szCs w:val="24"/>
        </w:rPr>
        <w:t>全国表の一般政府消費支出の値を、生産額の対全国比で按分しま</w:t>
      </w:r>
      <w:r w:rsidR="00E62ADC" w:rsidRPr="0003524F">
        <w:rPr>
          <w:rFonts w:hint="eastAsia"/>
          <w:sz w:val="24"/>
          <w:szCs w:val="24"/>
        </w:rPr>
        <w:t>す</w:t>
      </w:r>
      <w:r w:rsidRPr="0003524F">
        <w:rPr>
          <w:rFonts w:hint="eastAsia"/>
          <w:sz w:val="24"/>
          <w:szCs w:val="24"/>
        </w:rPr>
        <w:t>。</w:t>
      </w:r>
    </w:p>
    <w:p w:rsidR="0050279F" w:rsidRDefault="008D2C16" w:rsidP="00E9104B">
      <w:pPr>
        <w:spacing w:line="420" w:lineRule="exact"/>
        <w:ind w:left="241" w:hangingChars="100" w:hanging="241"/>
        <w:rPr>
          <w:sz w:val="24"/>
          <w:szCs w:val="24"/>
        </w:rPr>
      </w:pPr>
      <w:r w:rsidRPr="0003524F">
        <w:rPr>
          <w:rFonts w:hint="eastAsia"/>
          <w:sz w:val="24"/>
          <w:szCs w:val="24"/>
        </w:rPr>
        <w:t xml:space="preserve">オ　</w:t>
      </w:r>
      <w:r w:rsidRPr="0003524F">
        <w:rPr>
          <w:sz w:val="24"/>
          <w:szCs w:val="24"/>
        </w:rPr>
        <w:t>県内総固定資本形成（公的）</w:t>
      </w:r>
    </w:p>
    <w:p w:rsidR="008D2C16" w:rsidRPr="0003524F" w:rsidRDefault="008D2C16" w:rsidP="00E9104B">
      <w:pPr>
        <w:spacing w:line="420" w:lineRule="exact"/>
        <w:ind w:leftChars="100" w:left="211" w:firstLineChars="100" w:firstLine="241"/>
        <w:rPr>
          <w:sz w:val="24"/>
          <w:szCs w:val="24"/>
        </w:rPr>
      </w:pPr>
      <w:r w:rsidRPr="0003524F">
        <w:rPr>
          <w:rFonts w:hint="eastAsia"/>
          <w:sz w:val="24"/>
          <w:szCs w:val="24"/>
        </w:rPr>
        <w:t>資本形成部門ごとに、生産額、経済センサス組替結果等の指標を用いて全国表の資本形成額を按分し、全国表の固定資本形成（公的）によって行部門に分割しま</w:t>
      </w:r>
      <w:r w:rsidR="00E62ADC" w:rsidRPr="0003524F">
        <w:rPr>
          <w:rFonts w:hint="eastAsia"/>
          <w:sz w:val="24"/>
          <w:szCs w:val="24"/>
        </w:rPr>
        <w:t>す</w:t>
      </w:r>
      <w:r w:rsidRPr="0003524F">
        <w:rPr>
          <w:rFonts w:hint="eastAsia"/>
          <w:sz w:val="24"/>
          <w:szCs w:val="24"/>
        </w:rPr>
        <w:t>。</w:t>
      </w:r>
    </w:p>
    <w:p w:rsidR="0050279F" w:rsidRDefault="008D2C16" w:rsidP="00E9104B">
      <w:pPr>
        <w:spacing w:line="420" w:lineRule="exact"/>
        <w:rPr>
          <w:sz w:val="24"/>
          <w:szCs w:val="24"/>
        </w:rPr>
      </w:pPr>
      <w:r w:rsidRPr="0003524F">
        <w:rPr>
          <w:rFonts w:hint="eastAsia"/>
          <w:sz w:val="24"/>
          <w:szCs w:val="24"/>
        </w:rPr>
        <w:t xml:space="preserve">カ　</w:t>
      </w:r>
      <w:r w:rsidRPr="0003524F">
        <w:rPr>
          <w:sz w:val="24"/>
          <w:szCs w:val="24"/>
        </w:rPr>
        <w:t>県内総固定資本形成（民間）</w:t>
      </w:r>
    </w:p>
    <w:p w:rsidR="00DE6124" w:rsidRPr="0003524F" w:rsidRDefault="008D2C16" w:rsidP="00E9104B">
      <w:pPr>
        <w:spacing w:line="420" w:lineRule="exact"/>
        <w:ind w:firstLineChars="200" w:firstLine="482"/>
        <w:rPr>
          <w:sz w:val="24"/>
          <w:szCs w:val="24"/>
        </w:rPr>
      </w:pPr>
      <w:r w:rsidRPr="0003524F">
        <w:rPr>
          <w:rFonts w:hint="eastAsia"/>
          <w:sz w:val="24"/>
          <w:szCs w:val="24"/>
        </w:rPr>
        <w:t>県内総固定資本形成（公的）に準じた方法で推計を行いま</w:t>
      </w:r>
      <w:r w:rsidR="00E62ADC" w:rsidRPr="0003524F">
        <w:rPr>
          <w:rFonts w:hint="eastAsia"/>
          <w:sz w:val="24"/>
          <w:szCs w:val="24"/>
        </w:rPr>
        <w:t>す</w:t>
      </w:r>
      <w:r w:rsidRPr="0003524F">
        <w:rPr>
          <w:rFonts w:hint="eastAsia"/>
          <w:sz w:val="24"/>
          <w:szCs w:val="24"/>
        </w:rPr>
        <w:t>。</w:t>
      </w:r>
    </w:p>
    <w:p w:rsidR="0050279F" w:rsidRDefault="008D2C16" w:rsidP="00E9104B">
      <w:pPr>
        <w:spacing w:line="420" w:lineRule="exact"/>
        <w:ind w:left="241" w:hangingChars="100" w:hanging="241"/>
        <w:rPr>
          <w:sz w:val="24"/>
          <w:szCs w:val="24"/>
        </w:rPr>
      </w:pPr>
      <w:r w:rsidRPr="0003524F">
        <w:rPr>
          <w:rFonts w:hint="eastAsia"/>
          <w:sz w:val="24"/>
          <w:szCs w:val="24"/>
        </w:rPr>
        <w:t xml:space="preserve">キ　</w:t>
      </w:r>
      <w:r w:rsidRPr="0003524F">
        <w:rPr>
          <w:sz w:val="24"/>
          <w:szCs w:val="24"/>
        </w:rPr>
        <w:t>在庫純増</w:t>
      </w:r>
    </w:p>
    <w:p w:rsidR="008D2C16" w:rsidRPr="0003524F" w:rsidRDefault="008D2C16" w:rsidP="00E9104B">
      <w:pPr>
        <w:spacing w:line="420" w:lineRule="exact"/>
        <w:ind w:leftChars="100" w:left="211" w:firstLineChars="100" w:firstLine="241"/>
        <w:rPr>
          <w:sz w:val="24"/>
          <w:szCs w:val="24"/>
        </w:rPr>
      </w:pPr>
      <w:r w:rsidRPr="0003524F">
        <w:rPr>
          <w:rFonts w:hint="eastAsia"/>
          <w:sz w:val="24"/>
          <w:szCs w:val="24"/>
        </w:rPr>
        <w:t>「生産者製品在庫純増」及び「半製品・仕掛品在庫純増」に</w:t>
      </w:r>
      <w:r w:rsidR="00E62ADC" w:rsidRPr="0003524F">
        <w:rPr>
          <w:rFonts w:hint="eastAsia"/>
          <w:sz w:val="24"/>
          <w:szCs w:val="24"/>
        </w:rPr>
        <w:t>関して、</w:t>
      </w:r>
      <w:r w:rsidRPr="0003524F">
        <w:rPr>
          <w:rFonts w:hint="eastAsia"/>
          <w:sz w:val="24"/>
          <w:szCs w:val="24"/>
        </w:rPr>
        <w:t>製造業は経済センサスの数値を使用し、それ以外の部門は全国表の一般政府消費支出の値を、生産額の対全国比で按分しま</w:t>
      </w:r>
      <w:r w:rsidR="00E62ADC" w:rsidRPr="0003524F">
        <w:rPr>
          <w:rFonts w:hint="eastAsia"/>
          <w:sz w:val="24"/>
          <w:szCs w:val="24"/>
        </w:rPr>
        <w:t>す</w:t>
      </w:r>
      <w:r w:rsidRPr="0003524F">
        <w:rPr>
          <w:rFonts w:hint="eastAsia"/>
          <w:sz w:val="24"/>
          <w:szCs w:val="24"/>
        </w:rPr>
        <w:t>。「流通在庫純増」については県内需要額、「原材料在庫純増」については中間需要額により、全国表の在庫純増の値をそれぞれ按分しま</w:t>
      </w:r>
      <w:r w:rsidR="00E62ADC" w:rsidRPr="0003524F">
        <w:rPr>
          <w:rFonts w:hint="eastAsia"/>
          <w:sz w:val="24"/>
          <w:szCs w:val="24"/>
        </w:rPr>
        <w:t>す</w:t>
      </w:r>
      <w:r w:rsidRPr="0003524F">
        <w:rPr>
          <w:rFonts w:hint="eastAsia"/>
          <w:sz w:val="24"/>
          <w:szCs w:val="24"/>
        </w:rPr>
        <w:t>。</w:t>
      </w:r>
    </w:p>
    <w:p w:rsidR="0050279F" w:rsidRDefault="008D2C16" w:rsidP="00E9104B">
      <w:pPr>
        <w:spacing w:line="420" w:lineRule="exact"/>
        <w:rPr>
          <w:sz w:val="24"/>
          <w:szCs w:val="24"/>
        </w:rPr>
      </w:pPr>
      <w:r w:rsidRPr="0003524F">
        <w:rPr>
          <w:rFonts w:hint="eastAsia"/>
          <w:sz w:val="24"/>
          <w:szCs w:val="24"/>
        </w:rPr>
        <w:t xml:space="preserve">ク　</w:t>
      </w:r>
      <w:r w:rsidRPr="0003524F">
        <w:rPr>
          <w:sz w:val="24"/>
          <w:szCs w:val="24"/>
        </w:rPr>
        <w:t>移輸出入</w:t>
      </w:r>
    </w:p>
    <w:p w:rsidR="008D2C16" w:rsidRPr="0003524F" w:rsidRDefault="008D2C16" w:rsidP="00E9104B">
      <w:pPr>
        <w:spacing w:line="420" w:lineRule="exact"/>
        <w:ind w:firstLineChars="200" w:firstLine="482"/>
        <w:rPr>
          <w:sz w:val="24"/>
          <w:szCs w:val="24"/>
        </w:rPr>
      </w:pPr>
      <w:r w:rsidRPr="0003524F">
        <w:rPr>
          <w:rFonts w:hint="eastAsia"/>
          <w:sz w:val="24"/>
          <w:szCs w:val="24"/>
        </w:rPr>
        <w:t>移出入率、輸出率を算出するため、以下の</w:t>
      </w:r>
      <w:r w:rsidR="00E62ADC" w:rsidRPr="0003524F">
        <w:rPr>
          <w:rFonts w:hint="eastAsia"/>
          <w:sz w:val="24"/>
          <w:szCs w:val="24"/>
        </w:rPr>
        <w:t>商品流通</w:t>
      </w:r>
      <w:r w:rsidRPr="0003524F">
        <w:rPr>
          <w:rFonts w:hint="eastAsia"/>
          <w:sz w:val="24"/>
          <w:szCs w:val="24"/>
        </w:rPr>
        <w:t>調査を実施し</w:t>
      </w:r>
      <w:r w:rsidR="00E62ADC" w:rsidRPr="0003524F">
        <w:rPr>
          <w:rFonts w:hint="eastAsia"/>
          <w:sz w:val="24"/>
          <w:szCs w:val="24"/>
        </w:rPr>
        <w:t>ています</w:t>
      </w:r>
      <w:r w:rsidRPr="0003524F">
        <w:rPr>
          <w:rFonts w:hint="eastAsia"/>
          <w:sz w:val="24"/>
          <w:szCs w:val="24"/>
        </w:rPr>
        <w:t>。</w:t>
      </w:r>
    </w:p>
    <w:p w:rsidR="008D2C16" w:rsidRPr="0003524F" w:rsidRDefault="008D2C16" w:rsidP="00E9104B">
      <w:pPr>
        <w:spacing w:line="420" w:lineRule="exact"/>
        <w:ind w:leftChars="100" w:left="211" w:firstLineChars="100" w:firstLine="241"/>
        <w:rPr>
          <w:sz w:val="24"/>
          <w:szCs w:val="24"/>
        </w:rPr>
      </w:pPr>
      <w:r w:rsidRPr="0003524F">
        <w:rPr>
          <w:rFonts w:hint="eastAsia"/>
          <w:sz w:val="24"/>
          <w:szCs w:val="24"/>
        </w:rPr>
        <w:t>移出入額、輸出額については、上記の調査から算出した移出入率、輸出率を県内生産額に</w:t>
      </w:r>
      <w:r w:rsidR="00E62ADC" w:rsidRPr="0003524F">
        <w:rPr>
          <w:rFonts w:hint="eastAsia"/>
          <w:sz w:val="24"/>
          <w:szCs w:val="24"/>
        </w:rPr>
        <w:t>掛けて</w:t>
      </w:r>
      <w:r w:rsidRPr="0003524F">
        <w:rPr>
          <w:rFonts w:hint="eastAsia"/>
          <w:sz w:val="24"/>
          <w:szCs w:val="24"/>
        </w:rPr>
        <w:t>推計しま</w:t>
      </w:r>
      <w:r w:rsidR="00E62ADC" w:rsidRPr="0003524F">
        <w:rPr>
          <w:rFonts w:hint="eastAsia"/>
          <w:sz w:val="24"/>
          <w:szCs w:val="24"/>
        </w:rPr>
        <w:t>す</w:t>
      </w:r>
      <w:r w:rsidRPr="0003524F">
        <w:rPr>
          <w:rFonts w:hint="eastAsia"/>
          <w:sz w:val="24"/>
          <w:szCs w:val="24"/>
        </w:rPr>
        <w:t>。輸入額については、全国表の輸入率を県内需要額に</w:t>
      </w:r>
      <w:r w:rsidR="00E62ADC" w:rsidRPr="0003524F">
        <w:rPr>
          <w:rFonts w:hint="eastAsia"/>
          <w:sz w:val="24"/>
          <w:szCs w:val="24"/>
        </w:rPr>
        <w:t>掛けて</w:t>
      </w:r>
      <w:r w:rsidRPr="0003524F">
        <w:rPr>
          <w:rFonts w:hint="eastAsia"/>
          <w:sz w:val="24"/>
          <w:szCs w:val="24"/>
        </w:rPr>
        <w:t>求めま</w:t>
      </w:r>
      <w:r w:rsidR="00E62ADC" w:rsidRPr="0003524F">
        <w:rPr>
          <w:rFonts w:hint="eastAsia"/>
          <w:sz w:val="24"/>
          <w:szCs w:val="24"/>
        </w:rPr>
        <w:t>す</w:t>
      </w:r>
      <w:r w:rsidRPr="0003524F">
        <w:rPr>
          <w:rFonts w:hint="eastAsia"/>
          <w:sz w:val="24"/>
          <w:szCs w:val="24"/>
        </w:rPr>
        <w:t>。</w:t>
      </w:r>
    </w:p>
    <w:p w:rsidR="00E62ADC" w:rsidRPr="0003524F" w:rsidRDefault="00F12C7B" w:rsidP="00E9104B">
      <w:pPr>
        <w:spacing w:line="420" w:lineRule="exact"/>
        <w:rPr>
          <w:sz w:val="24"/>
          <w:szCs w:val="24"/>
        </w:rPr>
      </w:pPr>
      <w:r w:rsidRPr="0003524F">
        <w:rPr>
          <w:rFonts w:hint="eastAsia"/>
          <w:sz w:val="24"/>
          <w:szCs w:val="24"/>
        </w:rPr>
        <w:t>（４）最終調整（バランス調整）</w:t>
      </w:r>
    </w:p>
    <w:p w:rsidR="0050279F" w:rsidRDefault="00F12C7B" w:rsidP="00E9104B">
      <w:pPr>
        <w:spacing w:line="420" w:lineRule="exact"/>
        <w:ind w:leftChars="100" w:left="211" w:firstLineChars="100" w:firstLine="241"/>
        <w:rPr>
          <w:sz w:val="24"/>
          <w:szCs w:val="24"/>
        </w:rPr>
      </w:pPr>
      <w:r w:rsidRPr="0003524F">
        <w:rPr>
          <w:rFonts w:hint="eastAsia"/>
          <w:sz w:val="24"/>
          <w:szCs w:val="24"/>
        </w:rPr>
        <w:t>上記方法により推計した県内生産額、粗付加価値額、最終需要額をもとに、表全体の最終調整を基本分類ベースで行いま</w:t>
      </w:r>
      <w:r w:rsidR="00E62ADC" w:rsidRPr="0003524F">
        <w:rPr>
          <w:rFonts w:hint="eastAsia"/>
          <w:sz w:val="24"/>
          <w:szCs w:val="24"/>
        </w:rPr>
        <w:t>す</w:t>
      </w:r>
      <w:r w:rsidRPr="0003524F">
        <w:rPr>
          <w:rFonts w:hint="eastAsia"/>
          <w:sz w:val="24"/>
          <w:szCs w:val="24"/>
        </w:rPr>
        <w:t>。</w:t>
      </w:r>
    </w:p>
    <w:p w:rsidR="00614C93" w:rsidRPr="0003524F" w:rsidRDefault="00F12C7B" w:rsidP="00E9104B">
      <w:pPr>
        <w:spacing w:line="420" w:lineRule="exact"/>
        <w:ind w:leftChars="100" w:left="211" w:firstLineChars="100" w:firstLine="241"/>
        <w:rPr>
          <w:sz w:val="24"/>
          <w:szCs w:val="24"/>
        </w:rPr>
      </w:pPr>
      <w:r w:rsidRPr="0003524F">
        <w:rPr>
          <w:rFonts w:hint="eastAsia"/>
          <w:sz w:val="24"/>
          <w:szCs w:val="24"/>
        </w:rPr>
        <w:t>なお、バランス調整においては、数値の精度上の観点から、投入側をほぼ固定させ、産出側の数値（特に最終需要部門）を中心に調整を行いま</w:t>
      </w:r>
      <w:r w:rsidR="00E62ADC" w:rsidRPr="0003524F">
        <w:rPr>
          <w:rFonts w:hint="eastAsia"/>
          <w:sz w:val="24"/>
          <w:szCs w:val="24"/>
        </w:rPr>
        <w:t>す</w:t>
      </w:r>
      <w:r w:rsidRPr="0003524F">
        <w:rPr>
          <w:rFonts w:hint="eastAsia"/>
          <w:sz w:val="24"/>
          <w:szCs w:val="24"/>
        </w:rPr>
        <w:t>。</w:t>
      </w:r>
    </w:p>
    <w:sectPr w:rsidR="00614C93" w:rsidRPr="0003524F" w:rsidSect="00E9104B">
      <w:pgSz w:w="11906" w:h="16838" w:code="9"/>
      <w:pgMar w:top="1361" w:right="1418" w:bottom="1247" w:left="1418" w:header="851" w:footer="992" w:gutter="0"/>
      <w:cols w:space="425"/>
      <w:docGrid w:type="linesAndChars" w:linePitch="34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A3F" w:rsidRDefault="00575A3F" w:rsidP="00666253">
      <w:r>
        <w:separator/>
      </w:r>
    </w:p>
  </w:endnote>
  <w:endnote w:type="continuationSeparator" w:id="0">
    <w:p w:rsidR="00575A3F" w:rsidRDefault="00575A3F" w:rsidP="0066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A3F" w:rsidRDefault="00575A3F" w:rsidP="00666253">
      <w:r>
        <w:separator/>
      </w:r>
    </w:p>
  </w:footnote>
  <w:footnote w:type="continuationSeparator" w:id="0">
    <w:p w:rsidR="00575A3F" w:rsidRDefault="00575A3F" w:rsidP="00666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54"/>
    <w:rsid w:val="0003524F"/>
    <w:rsid w:val="000C36FF"/>
    <w:rsid w:val="000D1AFC"/>
    <w:rsid w:val="00286C0F"/>
    <w:rsid w:val="0030130E"/>
    <w:rsid w:val="00434027"/>
    <w:rsid w:val="00484457"/>
    <w:rsid w:val="0050279F"/>
    <w:rsid w:val="00537576"/>
    <w:rsid w:val="00540119"/>
    <w:rsid w:val="0055341F"/>
    <w:rsid w:val="00575A3F"/>
    <w:rsid w:val="005A674C"/>
    <w:rsid w:val="005D5AF1"/>
    <w:rsid w:val="00614C93"/>
    <w:rsid w:val="00666253"/>
    <w:rsid w:val="006B538F"/>
    <w:rsid w:val="006D2E20"/>
    <w:rsid w:val="00705EB1"/>
    <w:rsid w:val="007907C6"/>
    <w:rsid w:val="008B579D"/>
    <w:rsid w:val="008D2C16"/>
    <w:rsid w:val="00935443"/>
    <w:rsid w:val="00B008C6"/>
    <w:rsid w:val="00B01600"/>
    <w:rsid w:val="00B4631A"/>
    <w:rsid w:val="00B47F39"/>
    <w:rsid w:val="00CA03F4"/>
    <w:rsid w:val="00DE6124"/>
    <w:rsid w:val="00E62ADC"/>
    <w:rsid w:val="00E74AA5"/>
    <w:rsid w:val="00E76B54"/>
    <w:rsid w:val="00E9104B"/>
    <w:rsid w:val="00E9685F"/>
    <w:rsid w:val="00EE5243"/>
    <w:rsid w:val="00F1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7F9D7"/>
  <w15:chartTrackingRefBased/>
  <w15:docId w15:val="{1449F389-FB11-4926-A2D6-F0C95004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253"/>
    <w:pPr>
      <w:tabs>
        <w:tab w:val="center" w:pos="4252"/>
        <w:tab w:val="right" w:pos="8504"/>
      </w:tabs>
      <w:snapToGrid w:val="0"/>
    </w:pPr>
  </w:style>
  <w:style w:type="character" w:customStyle="1" w:styleId="a4">
    <w:name w:val="ヘッダー (文字)"/>
    <w:basedOn w:val="a0"/>
    <w:link w:val="a3"/>
    <w:uiPriority w:val="99"/>
    <w:rsid w:val="00666253"/>
  </w:style>
  <w:style w:type="paragraph" w:styleId="a5">
    <w:name w:val="footer"/>
    <w:basedOn w:val="a"/>
    <w:link w:val="a6"/>
    <w:uiPriority w:val="99"/>
    <w:unhideWhenUsed/>
    <w:rsid w:val="00666253"/>
    <w:pPr>
      <w:tabs>
        <w:tab w:val="center" w:pos="4252"/>
        <w:tab w:val="right" w:pos="8504"/>
      </w:tabs>
      <w:snapToGrid w:val="0"/>
    </w:pPr>
  </w:style>
  <w:style w:type="character" w:customStyle="1" w:styleId="a6">
    <w:name w:val="フッター (文字)"/>
    <w:basedOn w:val="a0"/>
    <w:link w:val="a5"/>
    <w:uiPriority w:val="99"/>
    <w:rsid w:val="00666253"/>
  </w:style>
  <w:style w:type="paragraph" w:styleId="a7">
    <w:name w:val="Balloon Text"/>
    <w:basedOn w:val="a"/>
    <w:link w:val="a8"/>
    <w:uiPriority w:val="99"/>
    <w:semiHidden/>
    <w:unhideWhenUsed/>
    <w:rsid w:val="007907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0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cp:lastPrinted>2021-01-14T03:47:00Z</cp:lastPrinted>
  <dcterms:created xsi:type="dcterms:W3CDTF">2021-01-07T01:36:00Z</dcterms:created>
  <dcterms:modified xsi:type="dcterms:W3CDTF">2021-02-28T23:07:00Z</dcterms:modified>
</cp:coreProperties>
</file>