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45" w:rsidRPr="00267545" w:rsidRDefault="00934454" w:rsidP="00267545">
      <w:pPr>
        <w:snapToGrid w:val="0"/>
        <w:ind w:firstLine="361"/>
        <w:jc w:val="center"/>
        <w:rPr>
          <w:rFonts w:ascii="ＭＳ Ｐゴシック" w:eastAsia="ＭＳ Ｐゴシック" w:hAnsi="ＭＳ Ｐゴシック" w:cs="Times New Roman"/>
          <w:b/>
          <w:sz w:val="36"/>
          <w:szCs w:val="36"/>
        </w:rPr>
      </w:pPr>
      <w:r>
        <w:rPr>
          <w:rFonts w:ascii="ＭＳ Ｐゴシック" w:eastAsia="ＭＳ Ｐゴシック" w:hAnsi="ＭＳ Ｐゴシック" w:cs="Times New Roman" w:hint="eastAsia"/>
          <w:b/>
          <w:noProof/>
          <w:sz w:val="36"/>
          <w:szCs w:val="36"/>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6" name="JAVISCODE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7868">
        <w:rPr>
          <w:rFonts w:ascii="ＭＳ Ｐゴシック" w:eastAsia="ＭＳ Ｐゴシック" w:hAnsi="ＭＳ Ｐゴシック" w:cs="Times New Roman" w:hint="eastAsia"/>
          <w:b/>
          <w:sz w:val="36"/>
          <w:szCs w:val="36"/>
        </w:rPr>
        <w:t>愛知県国民健康保険運営方針</w:t>
      </w:r>
      <w:r w:rsidR="00267545" w:rsidRPr="00267545">
        <w:rPr>
          <w:rFonts w:ascii="ＭＳ Ｐゴシック" w:eastAsia="ＭＳ Ｐゴシック" w:hAnsi="ＭＳ Ｐゴシック" w:cs="Times New Roman" w:hint="eastAsia"/>
          <w:b/>
          <w:sz w:val="36"/>
          <w:szCs w:val="36"/>
        </w:rPr>
        <w:t>の概要</w:t>
      </w:r>
    </w:p>
    <w:p w:rsidR="00267545" w:rsidRDefault="00267545" w:rsidP="00267545"/>
    <w:p w:rsidR="00104D05" w:rsidRDefault="00104D05" w:rsidP="00267545">
      <w:pPr>
        <w:ind w:firstLineChars="100" w:firstLine="205"/>
      </w:pPr>
      <w:r>
        <w:rPr>
          <w:rFonts w:hint="eastAsia"/>
        </w:rPr>
        <w:t>愛</w:t>
      </w:r>
      <w:r w:rsidR="00474EAE">
        <w:rPr>
          <w:rFonts w:hint="eastAsia"/>
        </w:rPr>
        <w:t>知県</w:t>
      </w:r>
      <w:r w:rsidR="00196D2D">
        <w:rPr>
          <w:rFonts w:hint="eastAsia"/>
        </w:rPr>
        <w:t>は、平成</w:t>
      </w:r>
      <w:r w:rsidR="00196D2D">
        <w:rPr>
          <w:rFonts w:hint="eastAsia"/>
        </w:rPr>
        <w:t>30</w:t>
      </w:r>
      <w:r w:rsidR="00196D2D">
        <w:rPr>
          <w:rFonts w:hint="eastAsia"/>
        </w:rPr>
        <w:t>年度以降の国民健康保険運営方針を</w:t>
      </w:r>
      <w:r w:rsidR="00474EAE">
        <w:rPr>
          <w:rFonts w:hint="eastAsia"/>
        </w:rPr>
        <w:t>、平成</w:t>
      </w:r>
      <w:r w:rsidR="00474EAE">
        <w:rPr>
          <w:rFonts w:hint="eastAsia"/>
        </w:rPr>
        <w:t>29</w:t>
      </w:r>
      <w:r>
        <w:rPr>
          <w:rFonts w:hint="eastAsia"/>
        </w:rPr>
        <w:t>年</w:t>
      </w:r>
      <w:r w:rsidR="00474EAE">
        <w:rPr>
          <w:rFonts w:hint="eastAsia"/>
        </w:rPr>
        <w:t>12</w:t>
      </w:r>
      <w:r>
        <w:rPr>
          <w:rFonts w:hint="eastAsia"/>
        </w:rPr>
        <w:t>月に策定しました。</w:t>
      </w:r>
    </w:p>
    <w:p w:rsidR="006E5944" w:rsidRDefault="00196D2D" w:rsidP="00903910">
      <w:pPr>
        <w:pStyle w:val="11"/>
        <w:ind w:left="205" w:firstLine="205"/>
      </w:pPr>
      <w:r>
        <w:rPr>
          <w:rFonts w:hint="eastAsia"/>
        </w:rPr>
        <w:t>全体の構成は、基本的事項から始まり、</w:t>
      </w:r>
      <w:r w:rsidR="006E5944">
        <w:rPr>
          <w:rFonts w:hint="eastAsia"/>
        </w:rPr>
        <w:t>第１章から第８章までの章建てとなっており</w:t>
      </w:r>
      <w:r>
        <w:rPr>
          <w:rFonts w:hint="eastAsia"/>
        </w:rPr>
        <w:t>ます。</w:t>
      </w:r>
      <w:r w:rsidR="006E5944">
        <w:rPr>
          <w:rFonts w:hint="eastAsia"/>
        </w:rPr>
        <w:t>その概要について説明します。</w:t>
      </w:r>
    </w:p>
    <w:p w:rsidR="006E5944" w:rsidRDefault="006E5944"/>
    <w:p w:rsidR="00104D05" w:rsidRPr="001A4221" w:rsidRDefault="00104D05" w:rsidP="001A4221">
      <w:pPr>
        <w:pStyle w:val="1"/>
        <w:ind w:firstLine="211"/>
        <w:rPr>
          <w:rStyle w:val="a7"/>
          <w:b/>
          <w:bCs w:val="0"/>
        </w:rPr>
      </w:pPr>
      <w:r w:rsidRPr="001A4221">
        <w:rPr>
          <w:rStyle w:val="a7"/>
          <w:rFonts w:hint="eastAsia"/>
          <w:b/>
          <w:bCs w:val="0"/>
        </w:rPr>
        <w:t>基本的事項</w:t>
      </w:r>
    </w:p>
    <w:p w:rsidR="00526712" w:rsidRDefault="00196D2D" w:rsidP="006E5944">
      <w:pPr>
        <w:ind w:leftChars="100" w:left="205" w:firstLineChars="100" w:firstLine="205"/>
      </w:pPr>
      <w:r>
        <w:rPr>
          <w:rFonts w:hint="eastAsia"/>
        </w:rPr>
        <w:t>この運営方針</w:t>
      </w:r>
      <w:r w:rsidR="00526712">
        <w:rPr>
          <w:rFonts w:hint="eastAsia"/>
        </w:rPr>
        <w:t>は、</w:t>
      </w:r>
      <w:r w:rsidR="006E5944">
        <w:rPr>
          <w:rFonts w:hint="eastAsia"/>
        </w:rPr>
        <w:t>平成</w:t>
      </w:r>
      <w:r w:rsidR="00474EAE">
        <w:rPr>
          <w:rFonts w:hint="eastAsia"/>
        </w:rPr>
        <w:t>30</w:t>
      </w:r>
      <w:r w:rsidR="006E5944">
        <w:rPr>
          <w:rFonts w:hint="eastAsia"/>
        </w:rPr>
        <w:t>年４月から</w:t>
      </w:r>
      <w:r w:rsidR="00526712">
        <w:rPr>
          <w:rFonts w:hint="eastAsia"/>
        </w:rPr>
        <w:t>県と市町村が一体となって国民健康保険を運営するとともに、市町村事務の広域化、効率化の推進を図るため、統一的なルールを定めることを目的としています。</w:t>
      </w:r>
    </w:p>
    <w:p w:rsidR="00267545" w:rsidRDefault="006E5944" w:rsidP="00903910">
      <w:pPr>
        <w:pStyle w:val="11"/>
        <w:ind w:left="205" w:firstLine="205"/>
      </w:pPr>
      <w:r>
        <w:rPr>
          <w:rFonts w:hint="eastAsia"/>
        </w:rPr>
        <w:t>また、</w:t>
      </w:r>
      <w:r w:rsidR="001A4221">
        <w:rPr>
          <w:rFonts w:hint="eastAsia"/>
        </w:rPr>
        <w:t>県と市町村の主な役割を定めており、</w:t>
      </w:r>
      <w:r w:rsidR="00526712">
        <w:rPr>
          <w:rFonts w:hint="eastAsia"/>
        </w:rPr>
        <w:t>県は安定的な財政運営や効率的な事業確保等に努め</w:t>
      </w:r>
      <w:r>
        <w:rPr>
          <w:rFonts w:hint="eastAsia"/>
        </w:rPr>
        <w:t>るとともに</w:t>
      </w:r>
      <w:r w:rsidR="00526712">
        <w:rPr>
          <w:rFonts w:hint="eastAsia"/>
        </w:rPr>
        <w:t>、市町村は資格管理、保険給付、保険料率の決定、賦課・徴収等を</w:t>
      </w:r>
      <w:r>
        <w:rPr>
          <w:rFonts w:hint="eastAsia"/>
        </w:rPr>
        <w:t>行います。</w:t>
      </w:r>
    </w:p>
    <w:p w:rsidR="00267545" w:rsidRDefault="00267545" w:rsidP="00903910">
      <w:pPr>
        <w:pStyle w:val="11"/>
        <w:ind w:left="205" w:firstLine="205"/>
      </w:pPr>
      <w:r>
        <w:rPr>
          <w:rFonts w:hint="eastAsia"/>
        </w:rPr>
        <w:t>対象期間は、</w:t>
      </w:r>
      <w:r w:rsidRPr="00267545">
        <w:rPr>
          <w:rFonts w:hint="eastAsia"/>
        </w:rPr>
        <w:t>平成</w:t>
      </w:r>
      <w:r w:rsidRPr="00267545">
        <w:rPr>
          <w:rFonts w:hint="eastAsia"/>
        </w:rPr>
        <w:t>30</w:t>
      </w:r>
      <w:r w:rsidRPr="00267545">
        <w:rPr>
          <w:rFonts w:hint="eastAsia"/>
        </w:rPr>
        <w:t>年度から平成</w:t>
      </w:r>
      <w:r w:rsidRPr="00267545">
        <w:rPr>
          <w:rFonts w:hint="eastAsia"/>
        </w:rPr>
        <w:t>32</w:t>
      </w:r>
      <w:r w:rsidRPr="00267545">
        <w:rPr>
          <w:rFonts w:hint="eastAsia"/>
        </w:rPr>
        <w:t>年度までの３年間</w:t>
      </w:r>
      <w:r>
        <w:rPr>
          <w:rFonts w:hint="eastAsia"/>
        </w:rPr>
        <w:t>です</w:t>
      </w:r>
      <w:r w:rsidR="001A4221">
        <w:rPr>
          <w:rFonts w:hint="eastAsia"/>
        </w:rPr>
        <w:t>。</w:t>
      </w:r>
    </w:p>
    <w:p w:rsidR="00267545" w:rsidRDefault="00267545" w:rsidP="00267545">
      <w:pPr>
        <w:ind w:leftChars="135" w:left="277" w:firstLineChars="64" w:firstLine="131"/>
      </w:pPr>
    </w:p>
    <w:p w:rsidR="001A4221" w:rsidRDefault="001A4221" w:rsidP="001A4221">
      <w:pPr>
        <w:pStyle w:val="1"/>
        <w:ind w:firstLine="211"/>
      </w:pPr>
      <w:r>
        <w:rPr>
          <w:rFonts w:hint="eastAsia"/>
        </w:rPr>
        <w:t>第１章　国民健康保険の医療に要する費用及び財政の見通し</w:t>
      </w:r>
    </w:p>
    <w:p w:rsidR="001A4221" w:rsidRDefault="00882CA7" w:rsidP="00882CA7">
      <w:pPr>
        <w:pStyle w:val="11"/>
        <w:ind w:left="205" w:firstLine="205"/>
      </w:pPr>
      <w:r>
        <w:rPr>
          <w:rFonts w:hint="eastAsia"/>
        </w:rPr>
        <w:t xml:space="preserve">１　</w:t>
      </w:r>
      <w:r w:rsidR="001A4221" w:rsidRPr="001A4221">
        <w:rPr>
          <w:rFonts w:hint="eastAsia"/>
        </w:rPr>
        <w:t>医療費の動向と将来の見通し</w:t>
      </w:r>
    </w:p>
    <w:p w:rsidR="001A4221" w:rsidRDefault="001A4221" w:rsidP="00903910">
      <w:pPr>
        <w:pStyle w:val="11"/>
        <w:ind w:left="205" w:firstLine="205"/>
      </w:pPr>
      <w:r>
        <w:rPr>
          <w:rFonts w:hint="eastAsia"/>
        </w:rPr>
        <w:t>平成</w:t>
      </w:r>
      <w:r>
        <w:rPr>
          <w:rFonts w:hint="eastAsia"/>
        </w:rPr>
        <w:t>27</w:t>
      </w:r>
      <w:r>
        <w:rPr>
          <w:rFonts w:hint="eastAsia"/>
        </w:rPr>
        <w:t>年度における</w:t>
      </w:r>
      <w:r w:rsidR="00196D2D">
        <w:rPr>
          <w:rFonts w:hint="eastAsia"/>
        </w:rPr>
        <w:t>県内市町村</w:t>
      </w:r>
      <w:r w:rsidRPr="001A4221">
        <w:rPr>
          <w:rFonts w:hint="eastAsia"/>
        </w:rPr>
        <w:t>1</w:t>
      </w:r>
      <w:r w:rsidRPr="001A4221">
        <w:rPr>
          <w:rFonts w:hint="eastAsia"/>
        </w:rPr>
        <w:t>人当たり</w:t>
      </w:r>
      <w:r>
        <w:rPr>
          <w:rFonts w:hint="eastAsia"/>
        </w:rPr>
        <w:t>の</w:t>
      </w:r>
      <w:r w:rsidRPr="001A4221">
        <w:rPr>
          <w:rFonts w:hint="eastAsia"/>
        </w:rPr>
        <w:t>地域格差</w:t>
      </w:r>
      <w:r>
        <w:rPr>
          <w:rFonts w:hint="eastAsia"/>
        </w:rPr>
        <w:t>は、</w:t>
      </w:r>
      <w:r w:rsidRPr="001A4221">
        <w:rPr>
          <w:rFonts w:hint="eastAsia"/>
        </w:rPr>
        <w:t>医療費</w:t>
      </w:r>
      <w:r>
        <w:rPr>
          <w:rFonts w:hint="eastAsia"/>
        </w:rPr>
        <w:t>が</w:t>
      </w:r>
      <w:r w:rsidRPr="001A4221">
        <w:rPr>
          <w:rFonts w:hint="eastAsia"/>
        </w:rPr>
        <w:t>1.6</w:t>
      </w:r>
      <w:r w:rsidRPr="001A4221">
        <w:rPr>
          <w:rFonts w:hint="eastAsia"/>
        </w:rPr>
        <w:t>倍、保険料</w:t>
      </w:r>
      <w:r>
        <w:rPr>
          <w:rFonts w:hint="eastAsia"/>
        </w:rPr>
        <w:t>が</w:t>
      </w:r>
      <w:r w:rsidRPr="001A4221">
        <w:rPr>
          <w:rFonts w:hint="eastAsia"/>
        </w:rPr>
        <w:t>1.8</w:t>
      </w:r>
      <w:r w:rsidRPr="001A4221">
        <w:rPr>
          <w:rFonts w:hint="eastAsia"/>
        </w:rPr>
        <w:t>倍、課税所得</w:t>
      </w:r>
      <w:r>
        <w:rPr>
          <w:rFonts w:hint="eastAsia"/>
        </w:rPr>
        <w:t>が</w:t>
      </w:r>
      <w:r w:rsidRPr="001A4221">
        <w:rPr>
          <w:rFonts w:hint="eastAsia"/>
        </w:rPr>
        <w:t>2.2</w:t>
      </w:r>
      <w:r>
        <w:rPr>
          <w:rFonts w:hint="eastAsia"/>
        </w:rPr>
        <w:t>倍となっています。</w:t>
      </w:r>
    </w:p>
    <w:p w:rsidR="001A4221" w:rsidRDefault="001A4221" w:rsidP="00903910">
      <w:pPr>
        <w:pStyle w:val="11"/>
        <w:ind w:left="205" w:firstLine="205"/>
      </w:pPr>
      <w:r w:rsidRPr="001A4221">
        <w:rPr>
          <w:rFonts w:hint="eastAsia"/>
        </w:rPr>
        <w:t>平成</w:t>
      </w:r>
      <w:r w:rsidRPr="001A4221">
        <w:rPr>
          <w:rFonts w:hint="eastAsia"/>
        </w:rPr>
        <w:t>27</w:t>
      </w:r>
      <w:r w:rsidRPr="001A4221">
        <w:rPr>
          <w:rFonts w:hint="eastAsia"/>
        </w:rPr>
        <w:t>年度における</w:t>
      </w:r>
      <w:r w:rsidR="00196D2D">
        <w:rPr>
          <w:rFonts w:hint="eastAsia"/>
        </w:rPr>
        <w:t>県内の</w:t>
      </w:r>
      <w:r>
        <w:rPr>
          <w:rFonts w:hint="eastAsia"/>
        </w:rPr>
        <w:t>医療費は、</w:t>
      </w:r>
      <w:r>
        <w:rPr>
          <w:rFonts w:hint="eastAsia"/>
        </w:rPr>
        <w:t>5,741</w:t>
      </w:r>
      <w:r>
        <w:rPr>
          <w:rFonts w:hint="eastAsia"/>
        </w:rPr>
        <w:t>億円、</w:t>
      </w:r>
      <w:r>
        <w:rPr>
          <w:rFonts w:hint="eastAsia"/>
        </w:rPr>
        <w:t>1</w:t>
      </w:r>
      <w:r>
        <w:rPr>
          <w:rFonts w:hint="eastAsia"/>
        </w:rPr>
        <w:t>人当たりでみると</w:t>
      </w:r>
      <w:r>
        <w:rPr>
          <w:rFonts w:hint="eastAsia"/>
        </w:rPr>
        <w:t>318,912</w:t>
      </w:r>
      <w:r>
        <w:rPr>
          <w:rFonts w:hint="eastAsia"/>
        </w:rPr>
        <w:t>円であり、全国順位は</w:t>
      </w:r>
      <w:r>
        <w:rPr>
          <w:rFonts w:hint="eastAsia"/>
        </w:rPr>
        <w:t>43</w:t>
      </w:r>
      <w:r>
        <w:rPr>
          <w:rFonts w:hint="eastAsia"/>
        </w:rPr>
        <w:t>位となっています。</w:t>
      </w:r>
    </w:p>
    <w:p w:rsidR="001A4221" w:rsidRDefault="001A4221" w:rsidP="00903910">
      <w:pPr>
        <w:pStyle w:val="11"/>
        <w:ind w:left="205" w:firstLine="205"/>
      </w:pPr>
      <w:r w:rsidRPr="001A4221">
        <w:rPr>
          <w:rFonts w:hint="eastAsia"/>
        </w:rPr>
        <w:t>平成</w:t>
      </w:r>
      <w:r w:rsidRPr="001A4221">
        <w:rPr>
          <w:rFonts w:hint="eastAsia"/>
        </w:rPr>
        <w:t>27</w:t>
      </w:r>
      <w:r w:rsidRPr="001A4221">
        <w:rPr>
          <w:rFonts w:hint="eastAsia"/>
        </w:rPr>
        <w:t>年度における</w:t>
      </w:r>
      <w:r w:rsidR="00196D2D">
        <w:rPr>
          <w:rFonts w:hint="eastAsia"/>
        </w:rPr>
        <w:t>県内市町村の財政状況は</w:t>
      </w:r>
      <w:r>
        <w:rPr>
          <w:rFonts w:hint="eastAsia"/>
        </w:rPr>
        <w:t>、単年度収支では</w:t>
      </w:r>
      <w:r>
        <w:rPr>
          <w:rFonts w:hint="eastAsia"/>
        </w:rPr>
        <w:t>40</w:t>
      </w:r>
      <w:r>
        <w:rPr>
          <w:rFonts w:hint="eastAsia"/>
        </w:rPr>
        <w:t>億円の赤字であり、赤字となる</w:t>
      </w:r>
      <w:r>
        <w:rPr>
          <w:rFonts w:hint="eastAsia"/>
        </w:rPr>
        <w:t>36</w:t>
      </w:r>
      <w:r>
        <w:rPr>
          <w:rFonts w:hint="eastAsia"/>
        </w:rPr>
        <w:t>市町村の赤字額の</w:t>
      </w:r>
      <w:r w:rsidRPr="001A4221">
        <w:rPr>
          <w:rFonts w:hint="eastAsia"/>
        </w:rPr>
        <w:t>合計</w:t>
      </w:r>
      <w:r>
        <w:rPr>
          <w:rFonts w:hint="eastAsia"/>
        </w:rPr>
        <w:t>は</w:t>
      </w:r>
      <w:r>
        <w:rPr>
          <w:rFonts w:hint="eastAsia"/>
        </w:rPr>
        <w:t>60</w:t>
      </w:r>
      <w:r>
        <w:rPr>
          <w:rFonts w:hint="eastAsia"/>
        </w:rPr>
        <w:t>億円です。</w:t>
      </w:r>
    </w:p>
    <w:p w:rsidR="001A4221" w:rsidRPr="001A4221" w:rsidRDefault="00487868" w:rsidP="00903910">
      <w:pPr>
        <w:pStyle w:val="11"/>
        <w:ind w:left="205" w:firstLine="205"/>
      </w:pPr>
      <w:r>
        <w:rPr>
          <w:rFonts w:hint="eastAsia"/>
        </w:rPr>
        <w:t>被保険者</w:t>
      </w:r>
      <w:r w:rsidR="007871BD">
        <w:rPr>
          <w:rFonts w:hint="eastAsia"/>
        </w:rPr>
        <w:t>は</w:t>
      </w:r>
      <w:r w:rsidR="007871BD" w:rsidRPr="007871BD">
        <w:rPr>
          <w:rFonts w:hint="eastAsia"/>
        </w:rPr>
        <w:t>平成</w:t>
      </w:r>
      <w:r w:rsidR="007871BD" w:rsidRPr="007871BD">
        <w:rPr>
          <w:rFonts w:hint="eastAsia"/>
        </w:rPr>
        <w:t>27</w:t>
      </w:r>
      <w:r w:rsidR="007871BD">
        <w:rPr>
          <w:rFonts w:hint="eastAsia"/>
        </w:rPr>
        <w:t>年度から平成</w:t>
      </w:r>
      <w:r w:rsidR="007871BD">
        <w:rPr>
          <w:rFonts w:hint="eastAsia"/>
        </w:rPr>
        <w:t>37</w:t>
      </w:r>
      <w:r w:rsidR="007871BD">
        <w:rPr>
          <w:rFonts w:hint="eastAsia"/>
        </w:rPr>
        <w:t>年度で</w:t>
      </w:r>
      <w:r w:rsidR="001A4221">
        <w:rPr>
          <w:rFonts w:hint="eastAsia"/>
        </w:rPr>
        <w:t>180</w:t>
      </w:r>
      <w:r w:rsidR="007871BD">
        <w:rPr>
          <w:rFonts w:hint="eastAsia"/>
        </w:rPr>
        <w:t>万人から</w:t>
      </w:r>
      <w:r w:rsidR="007871BD">
        <w:rPr>
          <w:rFonts w:hint="eastAsia"/>
        </w:rPr>
        <w:t>1</w:t>
      </w:r>
      <w:r w:rsidR="001A4221">
        <w:rPr>
          <w:rFonts w:hint="eastAsia"/>
        </w:rPr>
        <w:t>53</w:t>
      </w:r>
      <w:r w:rsidR="007871BD">
        <w:rPr>
          <w:rFonts w:hint="eastAsia"/>
        </w:rPr>
        <w:t>万人</w:t>
      </w:r>
      <w:r w:rsidR="001A4221">
        <w:rPr>
          <w:rFonts w:hint="eastAsia"/>
        </w:rPr>
        <w:t>、医療費</w:t>
      </w:r>
      <w:r w:rsidR="007871BD">
        <w:rPr>
          <w:rFonts w:hint="eastAsia"/>
        </w:rPr>
        <w:t>は</w:t>
      </w:r>
      <w:r w:rsidR="007871BD" w:rsidRPr="007871BD">
        <w:rPr>
          <w:rFonts w:hint="eastAsia"/>
        </w:rPr>
        <w:t>平成</w:t>
      </w:r>
      <w:r w:rsidR="007871BD" w:rsidRPr="007871BD">
        <w:rPr>
          <w:rFonts w:hint="eastAsia"/>
        </w:rPr>
        <w:t>27</w:t>
      </w:r>
      <w:r w:rsidR="007871BD" w:rsidRPr="007871BD">
        <w:rPr>
          <w:rFonts w:hint="eastAsia"/>
        </w:rPr>
        <w:t>年度から平成</w:t>
      </w:r>
      <w:r w:rsidR="007871BD" w:rsidRPr="007871BD">
        <w:rPr>
          <w:rFonts w:hint="eastAsia"/>
        </w:rPr>
        <w:t>37</w:t>
      </w:r>
      <w:r w:rsidR="007871BD" w:rsidRPr="007871BD">
        <w:rPr>
          <w:rFonts w:hint="eastAsia"/>
        </w:rPr>
        <w:t>年度</w:t>
      </w:r>
      <w:r w:rsidR="007871BD">
        <w:rPr>
          <w:rFonts w:hint="eastAsia"/>
        </w:rPr>
        <w:t>で、</w:t>
      </w:r>
      <w:r w:rsidR="001A4221">
        <w:rPr>
          <w:rFonts w:hint="eastAsia"/>
        </w:rPr>
        <w:t>5,741</w:t>
      </w:r>
      <w:r w:rsidR="007871BD">
        <w:rPr>
          <w:rFonts w:hint="eastAsia"/>
        </w:rPr>
        <w:t>億円から</w:t>
      </w:r>
      <w:r w:rsidR="001A4221">
        <w:rPr>
          <w:rFonts w:hint="eastAsia"/>
        </w:rPr>
        <w:t>6,410</w:t>
      </w:r>
      <w:r w:rsidR="001A4221">
        <w:rPr>
          <w:rFonts w:hint="eastAsia"/>
        </w:rPr>
        <w:t>億円</w:t>
      </w:r>
      <w:r w:rsidR="007871BD">
        <w:rPr>
          <w:rFonts w:hint="eastAsia"/>
        </w:rPr>
        <w:t>となる見通しです。</w:t>
      </w:r>
    </w:p>
    <w:p w:rsidR="001A4221" w:rsidRPr="00196D2D" w:rsidRDefault="001A4221" w:rsidP="00903910">
      <w:pPr>
        <w:pStyle w:val="11"/>
        <w:ind w:left="205" w:firstLine="205"/>
      </w:pPr>
    </w:p>
    <w:p w:rsidR="00267545" w:rsidRDefault="00882CA7" w:rsidP="00903910">
      <w:pPr>
        <w:pStyle w:val="11"/>
        <w:ind w:left="205" w:firstLine="205"/>
      </w:pPr>
      <w:r>
        <w:rPr>
          <w:rFonts w:hint="eastAsia"/>
        </w:rPr>
        <w:t xml:space="preserve">２　</w:t>
      </w:r>
      <w:r w:rsidR="00903910" w:rsidRPr="00903910">
        <w:rPr>
          <w:rFonts w:hint="eastAsia"/>
        </w:rPr>
        <w:t>赤字解消・削減の取組、目標年次等</w:t>
      </w:r>
    </w:p>
    <w:p w:rsidR="00903910" w:rsidRDefault="00903910" w:rsidP="00903910">
      <w:pPr>
        <w:pStyle w:val="11"/>
        <w:ind w:left="205" w:firstLine="205"/>
      </w:pPr>
      <w:r>
        <w:rPr>
          <w:rFonts w:hint="eastAsia"/>
        </w:rPr>
        <w:t>解消・削減すべき赤字は、決算補填等目的の法定外一般会計繰入、及び、繰上充用金の対前年度新規増加額となります。</w:t>
      </w:r>
    </w:p>
    <w:p w:rsidR="00526712" w:rsidRDefault="00903910" w:rsidP="004E0445">
      <w:pPr>
        <w:pStyle w:val="11"/>
        <w:tabs>
          <w:tab w:val="left" w:pos="5580"/>
        </w:tabs>
        <w:ind w:left="205" w:firstLine="205"/>
      </w:pPr>
      <w:r>
        <w:rPr>
          <w:rFonts w:hint="eastAsia"/>
        </w:rPr>
        <w:t>赤字となる市町村は、</w:t>
      </w:r>
      <w:r w:rsidRPr="00903910">
        <w:rPr>
          <w:rFonts w:hint="eastAsia"/>
        </w:rPr>
        <w:t>県と協議</w:t>
      </w:r>
      <w:r>
        <w:rPr>
          <w:rFonts w:hint="eastAsia"/>
        </w:rPr>
        <w:t>の上、赤字解消・削減の目標年次や取組についての計画を策定します。</w:t>
      </w:r>
    </w:p>
    <w:p w:rsidR="00882CA7" w:rsidRDefault="00882CA7" w:rsidP="00903910">
      <w:pPr>
        <w:pStyle w:val="11"/>
        <w:ind w:left="205" w:firstLine="205"/>
      </w:pPr>
    </w:p>
    <w:p w:rsidR="00882CA7" w:rsidRDefault="00882CA7" w:rsidP="00903910">
      <w:pPr>
        <w:pStyle w:val="11"/>
        <w:ind w:left="205" w:firstLine="205"/>
      </w:pPr>
      <w:r>
        <w:rPr>
          <w:rFonts w:hint="eastAsia"/>
        </w:rPr>
        <w:t xml:space="preserve">３　</w:t>
      </w:r>
      <w:r w:rsidR="00903910">
        <w:rPr>
          <w:rFonts w:hint="eastAsia"/>
        </w:rPr>
        <w:t>財政安定化基金の運用</w:t>
      </w:r>
    </w:p>
    <w:p w:rsidR="00903910" w:rsidRDefault="00903910" w:rsidP="00882CA7">
      <w:pPr>
        <w:pStyle w:val="11"/>
        <w:ind w:left="205" w:firstLine="205"/>
      </w:pPr>
      <w:r>
        <w:rPr>
          <w:rFonts w:hint="eastAsia"/>
        </w:rPr>
        <w:t>市町村</w:t>
      </w:r>
      <w:r w:rsidR="00196D2D">
        <w:rPr>
          <w:rFonts w:hint="eastAsia"/>
        </w:rPr>
        <w:t>における</w:t>
      </w:r>
      <w:r w:rsidR="007871BD">
        <w:rPr>
          <w:rFonts w:hint="eastAsia"/>
        </w:rPr>
        <w:t>保険料</w:t>
      </w:r>
      <w:r w:rsidR="00D55471">
        <w:rPr>
          <w:rFonts w:hint="eastAsia"/>
        </w:rPr>
        <w:t>・保険税</w:t>
      </w:r>
      <w:r w:rsidR="00196D2D">
        <w:rPr>
          <w:rFonts w:hint="eastAsia"/>
        </w:rPr>
        <w:t>の収納</w:t>
      </w:r>
      <w:r w:rsidR="00882CA7">
        <w:rPr>
          <w:rFonts w:hint="eastAsia"/>
        </w:rPr>
        <w:t>不足が</w:t>
      </w:r>
      <w:r w:rsidR="00196D2D">
        <w:rPr>
          <w:rFonts w:hint="eastAsia"/>
        </w:rPr>
        <w:t>災害等の特別な事情による</w:t>
      </w:r>
      <w:r w:rsidR="00882CA7">
        <w:rPr>
          <w:rFonts w:hint="eastAsia"/>
        </w:rPr>
        <w:t>場合</w:t>
      </w:r>
      <w:r w:rsidR="00196D2D">
        <w:rPr>
          <w:rFonts w:hint="eastAsia"/>
        </w:rPr>
        <w:t>は</w:t>
      </w:r>
      <w:r w:rsidR="00882CA7">
        <w:rPr>
          <w:rFonts w:hint="eastAsia"/>
        </w:rPr>
        <w:t>財政安定化基金による交付を受け</w:t>
      </w:r>
      <w:r w:rsidR="00196D2D">
        <w:rPr>
          <w:rFonts w:hint="eastAsia"/>
        </w:rPr>
        <w:t>ることができ</w:t>
      </w:r>
      <w:r w:rsidR="00882CA7">
        <w:rPr>
          <w:rFonts w:hint="eastAsia"/>
        </w:rPr>
        <w:t>ます。</w:t>
      </w:r>
    </w:p>
    <w:p w:rsidR="001A4221" w:rsidRPr="00882CA7" w:rsidRDefault="001A4221" w:rsidP="00903910">
      <w:pPr>
        <w:pStyle w:val="11"/>
        <w:ind w:left="205" w:firstLine="205"/>
      </w:pPr>
    </w:p>
    <w:p w:rsidR="001A4221" w:rsidRDefault="00882CA7" w:rsidP="00903910">
      <w:pPr>
        <w:pStyle w:val="11"/>
        <w:ind w:left="205" w:firstLine="205"/>
      </w:pPr>
      <w:r>
        <w:rPr>
          <w:rFonts w:hint="eastAsia"/>
        </w:rPr>
        <w:t xml:space="preserve">４　</w:t>
      </w:r>
      <w:r w:rsidRPr="00882CA7">
        <w:rPr>
          <w:rFonts w:hint="eastAsia"/>
        </w:rPr>
        <w:t>ＰＤＣＡサイクルの実施</w:t>
      </w:r>
    </w:p>
    <w:p w:rsidR="00196D2D" w:rsidRDefault="009C1B11" w:rsidP="007871BD">
      <w:pPr>
        <w:pStyle w:val="11"/>
        <w:ind w:left="205" w:firstLine="205"/>
      </w:pPr>
      <w:r>
        <w:rPr>
          <w:rFonts w:hint="eastAsia"/>
        </w:rPr>
        <w:t>県や市町村の取組の継続的な改善のため</w:t>
      </w:r>
      <w:r w:rsidR="00474EAE">
        <w:rPr>
          <w:rFonts w:hint="eastAsia"/>
        </w:rPr>
        <w:t>、</w:t>
      </w:r>
      <w:r w:rsidR="00882CA7" w:rsidRPr="00882CA7">
        <w:rPr>
          <w:rFonts w:hint="eastAsia"/>
        </w:rPr>
        <w:t>連携会議</w:t>
      </w:r>
      <w:r w:rsidR="00897801">
        <w:rPr>
          <w:rFonts w:hint="eastAsia"/>
        </w:rPr>
        <w:t>での</w:t>
      </w:r>
      <w:r w:rsidR="00882CA7" w:rsidRPr="00882CA7">
        <w:rPr>
          <w:rFonts w:hint="eastAsia"/>
        </w:rPr>
        <w:t>把握・分析、運営協議会</w:t>
      </w:r>
      <w:r w:rsidR="00897801">
        <w:rPr>
          <w:rFonts w:hint="eastAsia"/>
        </w:rPr>
        <w:t>での</w:t>
      </w:r>
      <w:r w:rsidR="00882CA7" w:rsidRPr="00882CA7">
        <w:rPr>
          <w:rFonts w:hint="eastAsia"/>
        </w:rPr>
        <w:t>評価</w:t>
      </w:r>
      <w:r w:rsidR="00897801">
        <w:rPr>
          <w:rFonts w:hint="eastAsia"/>
        </w:rPr>
        <w:t>を行います。</w:t>
      </w:r>
    </w:p>
    <w:p w:rsidR="001A4221" w:rsidRDefault="00196D2D" w:rsidP="00196D2D">
      <w:pPr>
        <w:widowControl/>
        <w:jc w:val="left"/>
      </w:pPr>
      <w:r>
        <w:br w:type="page"/>
      </w:r>
    </w:p>
    <w:p w:rsidR="00897801" w:rsidRDefault="00934454" w:rsidP="00897801">
      <w:pPr>
        <w:pStyle w:val="1"/>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7" name="JAVISCODE00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7801" w:rsidRPr="00897801">
        <w:rPr>
          <w:rFonts w:hint="eastAsia"/>
        </w:rPr>
        <w:t>第２章　市町村における保険料の標準的な算定方法に関する事項</w:t>
      </w:r>
    </w:p>
    <w:p w:rsidR="00897801" w:rsidRDefault="00897801" w:rsidP="00897801">
      <w:pPr>
        <w:pStyle w:val="11"/>
        <w:ind w:left="205" w:firstLine="205"/>
      </w:pPr>
      <w:r>
        <w:rPr>
          <w:rFonts w:hint="eastAsia"/>
        </w:rPr>
        <w:t>現状</w:t>
      </w:r>
      <w:r w:rsidR="00196D2D">
        <w:rPr>
          <w:rFonts w:hint="eastAsia"/>
        </w:rPr>
        <w:t>として</w:t>
      </w:r>
      <w:r>
        <w:rPr>
          <w:rFonts w:hint="eastAsia"/>
        </w:rPr>
        <w:t>は、平成</w:t>
      </w:r>
      <w:r>
        <w:rPr>
          <w:rFonts w:hint="eastAsia"/>
        </w:rPr>
        <w:t>29</w:t>
      </w:r>
      <w:r>
        <w:rPr>
          <w:rFonts w:hint="eastAsia"/>
        </w:rPr>
        <w:t>年度で、</w:t>
      </w:r>
      <w:r w:rsidR="00196D2D">
        <w:rPr>
          <w:rFonts w:hint="eastAsia"/>
        </w:rPr>
        <w:t>保険料方式の市町村</w:t>
      </w:r>
      <w:r>
        <w:rPr>
          <w:rFonts w:hint="eastAsia"/>
        </w:rPr>
        <w:t>が６、</w:t>
      </w:r>
      <w:r w:rsidR="00196D2D">
        <w:rPr>
          <w:rFonts w:hint="eastAsia"/>
        </w:rPr>
        <w:t>保険税方式</w:t>
      </w:r>
      <w:r>
        <w:rPr>
          <w:rFonts w:hint="eastAsia"/>
        </w:rPr>
        <w:t>が</w:t>
      </w:r>
      <w:r>
        <w:rPr>
          <w:rFonts w:hint="eastAsia"/>
        </w:rPr>
        <w:t>48</w:t>
      </w:r>
      <w:r w:rsidR="00196D2D">
        <w:rPr>
          <w:rFonts w:hint="eastAsia"/>
        </w:rPr>
        <w:t>となってお</w:t>
      </w:r>
      <w:r>
        <w:rPr>
          <w:rFonts w:hint="eastAsia"/>
        </w:rPr>
        <w:t>り、賦課方式は平成</w:t>
      </w:r>
      <w:r>
        <w:rPr>
          <w:rFonts w:hint="eastAsia"/>
        </w:rPr>
        <w:t>27</w:t>
      </w:r>
      <w:r>
        <w:rPr>
          <w:rFonts w:hint="eastAsia"/>
        </w:rPr>
        <w:t>年度で、２方式が２、３方式が</w:t>
      </w:r>
      <w:r>
        <w:rPr>
          <w:rFonts w:hint="eastAsia"/>
        </w:rPr>
        <w:t>12</w:t>
      </w:r>
      <w:r>
        <w:rPr>
          <w:rFonts w:hint="eastAsia"/>
        </w:rPr>
        <w:t>、４方式が</w:t>
      </w:r>
      <w:r>
        <w:rPr>
          <w:rFonts w:hint="eastAsia"/>
        </w:rPr>
        <w:t>40</w:t>
      </w:r>
      <w:r>
        <w:rPr>
          <w:rFonts w:hint="eastAsia"/>
        </w:rPr>
        <w:t>となっています。</w:t>
      </w:r>
    </w:p>
    <w:p w:rsidR="00897801" w:rsidRPr="00897801" w:rsidRDefault="007871BD" w:rsidP="00897801">
      <w:pPr>
        <w:pStyle w:val="11"/>
        <w:ind w:left="205" w:firstLine="205"/>
      </w:pPr>
      <w:r>
        <w:rPr>
          <w:rFonts w:hint="eastAsia"/>
        </w:rPr>
        <w:t>将来的には保険料</w:t>
      </w:r>
      <w:r w:rsidR="00897801" w:rsidRPr="00897801">
        <w:rPr>
          <w:rFonts w:hint="eastAsia"/>
        </w:rPr>
        <w:t>負担の平準化が望ましい</w:t>
      </w:r>
      <w:r w:rsidR="00897801">
        <w:rPr>
          <w:rFonts w:hint="eastAsia"/>
        </w:rPr>
        <w:t>です</w:t>
      </w:r>
      <w:r w:rsidR="00897801" w:rsidRPr="00897801">
        <w:rPr>
          <w:rFonts w:hint="eastAsia"/>
        </w:rPr>
        <w:t>が、現状では医療サービス水準等の違いにより保険料水準には差が生じていることから、</w:t>
      </w:r>
      <w:r w:rsidR="00196D2D">
        <w:rPr>
          <w:rFonts w:hint="eastAsia"/>
        </w:rPr>
        <w:t>標準保険料率は</w:t>
      </w:r>
      <w:r w:rsidR="00897801" w:rsidRPr="00897801">
        <w:rPr>
          <w:rFonts w:hint="eastAsia"/>
        </w:rPr>
        <w:t>医療費水準に応じて設定</w:t>
      </w:r>
      <w:r w:rsidR="00897801">
        <w:rPr>
          <w:rFonts w:hint="eastAsia"/>
        </w:rPr>
        <w:t>しており</w:t>
      </w:r>
      <w:r w:rsidR="006D3B00">
        <w:rPr>
          <w:rFonts w:hint="eastAsia"/>
        </w:rPr>
        <w:t>ま</w:t>
      </w:r>
      <w:bookmarkStart w:id="0" w:name="_GoBack"/>
      <w:bookmarkEnd w:id="0"/>
      <w:r w:rsidR="006D3B00">
        <w:rPr>
          <w:rFonts w:hint="eastAsia"/>
        </w:rPr>
        <w:t>す。</w:t>
      </w:r>
    </w:p>
    <w:p w:rsidR="00897801" w:rsidRDefault="00897801" w:rsidP="00897801">
      <w:pPr>
        <w:pStyle w:val="11"/>
        <w:ind w:left="205" w:firstLine="205"/>
      </w:pPr>
      <w:r w:rsidRPr="00897801">
        <w:rPr>
          <w:rFonts w:hint="eastAsia"/>
        </w:rPr>
        <w:t>標準的な保険料</w:t>
      </w:r>
      <w:r w:rsidR="006D3B00">
        <w:rPr>
          <w:rFonts w:hint="eastAsia"/>
        </w:rPr>
        <w:t>の</w:t>
      </w:r>
      <w:r w:rsidRPr="00897801">
        <w:rPr>
          <w:rFonts w:hint="eastAsia"/>
        </w:rPr>
        <w:t>算定方法</w:t>
      </w:r>
      <w:r>
        <w:rPr>
          <w:rFonts w:hint="eastAsia"/>
        </w:rPr>
        <w:t>は次のとおり</w:t>
      </w:r>
      <w:r w:rsidR="00C6278D">
        <w:rPr>
          <w:rFonts w:hint="eastAsia"/>
        </w:rPr>
        <w:t>です。</w:t>
      </w:r>
    </w:p>
    <w:p w:rsidR="00934454" w:rsidRDefault="00CB0FAB" w:rsidP="00897801">
      <w:pPr>
        <w:pStyle w:val="11"/>
        <w:ind w:left="205" w:firstLine="205"/>
      </w:pPr>
      <w:r>
        <w:rPr>
          <w:rFonts w:hint="eastAsia"/>
        </w:rPr>
        <w:t>・</w:t>
      </w:r>
      <w:r w:rsidR="00897801" w:rsidRPr="00897801">
        <w:rPr>
          <w:rFonts w:hint="eastAsia"/>
        </w:rPr>
        <w:t>医療費指数反映係数</w:t>
      </w:r>
      <w:r w:rsidR="00934454">
        <w:rPr>
          <w:rFonts w:hint="eastAsia"/>
        </w:rPr>
        <w:t>アルファ</w:t>
      </w:r>
      <w:r w:rsidR="00C6278D">
        <w:rPr>
          <w:rFonts w:hint="eastAsia"/>
        </w:rPr>
        <w:t>は</w:t>
      </w:r>
      <w:r w:rsidR="00897801">
        <w:rPr>
          <w:rFonts w:hint="eastAsia"/>
        </w:rPr>
        <w:t>１を原則</w:t>
      </w:r>
      <w:r>
        <w:rPr>
          <w:rFonts w:hint="eastAsia"/>
        </w:rPr>
        <w:t>とする</w:t>
      </w:r>
    </w:p>
    <w:p w:rsidR="00934454" w:rsidRDefault="00CB0FAB" w:rsidP="00897801">
      <w:pPr>
        <w:pStyle w:val="11"/>
        <w:ind w:left="205" w:firstLine="205"/>
      </w:pPr>
      <w:r>
        <w:rPr>
          <w:rFonts w:hint="eastAsia"/>
        </w:rPr>
        <w:t>・</w:t>
      </w:r>
      <w:r w:rsidR="00897801" w:rsidRPr="00897801">
        <w:rPr>
          <w:rFonts w:hint="eastAsia"/>
        </w:rPr>
        <w:t>所得係数</w:t>
      </w:r>
      <w:r w:rsidR="00934454">
        <w:rPr>
          <w:rFonts w:hint="eastAsia"/>
        </w:rPr>
        <w:t>ベータ</w:t>
      </w:r>
      <w:r w:rsidR="00C6278D">
        <w:rPr>
          <w:rFonts w:hint="eastAsia"/>
        </w:rPr>
        <w:t>は</w:t>
      </w:r>
      <w:r w:rsidR="00897801" w:rsidRPr="00897801">
        <w:rPr>
          <w:rFonts w:hint="eastAsia"/>
        </w:rPr>
        <w:t>本県の所得水準を原則</w:t>
      </w:r>
      <w:r>
        <w:rPr>
          <w:rFonts w:hint="eastAsia"/>
        </w:rPr>
        <w:t>とする</w:t>
      </w:r>
    </w:p>
    <w:p w:rsidR="00934454" w:rsidRDefault="00CB0FAB" w:rsidP="00897801">
      <w:pPr>
        <w:pStyle w:val="11"/>
        <w:ind w:left="205" w:firstLine="205"/>
      </w:pPr>
      <w:r>
        <w:rPr>
          <w:rFonts w:hint="eastAsia"/>
        </w:rPr>
        <w:t>・賦課限度額は政令基準とする</w:t>
      </w:r>
    </w:p>
    <w:p w:rsidR="00934454" w:rsidRDefault="00CB0FAB" w:rsidP="00897801">
      <w:pPr>
        <w:pStyle w:val="11"/>
        <w:ind w:left="205" w:firstLine="205"/>
      </w:pPr>
      <w:r>
        <w:rPr>
          <w:rFonts w:hint="eastAsia"/>
        </w:rPr>
        <w:t>・</w:t>
      </w:r>
      <w:r w:rsidR="00C6278D">
        <w:rPr>
          <w:rFonts w:hint="eastAsia"/>
        </w:rPr>
        <w:t>標準的な収納率は</w:t>
      </w:r>
      <w:r w:rsidR="00897801" w:rsidRPr="00897801">
        <w:rPr>
          <w:rFonts w:hint="eastAsia"/>
        </w:rPr>
        <w:t>市町村規模別で設定</w:t>
      </w:r>
      <w:r>
        <w:rPr>
          <w:rFonts w:hint="eastAsia"/>
        </w:rPr>
        <w:t>する</w:t>
      </w:r>
    </w:p>
    <w:p w:rsidR="00897801" w:rsidRDefault="00CB0FAB" w:rsidP="00897801">
      <w:pPr>
        <w:pStyle w:val="11"/>
        <w:ind w:left="205" w:firstLine="205"/>
      </w:pPr>
      <w:r>
        <w:rPr>
          <w:rFonts w:hint="eastAsia"/>
        </w:rPr>
        <w:t>・</w:t>
      </w:r>
      <w:r w:rsidR="00C6278D">
        <w:rPr>
          <w:rFonts w:hint="eastAsia"/>
        </w:rPr>
        <w:t>県が参考に示す標準的な保険料算定方式は</w:t>
      </w:r>
      <w:r w:rsidR="00897801" w:rsidRPr="00897801">
        <w:rPr>
          <w:rFonts w:hint="eastAsia"/>
        </w:rPr>
        <w:t>３方式</w:t>
      </w:r>
      <w:r w:rsidR="00C6278D">
        <w:rPr>
          <w:rFonts w:hint="eastAsia"/>
        </w:rPr>
        <w:t>とする。</w:t>
      </w:r>
    </w:p>
    <w:p w:rsidR="00C6278D" w:rsidRPr="00CB0FAB" w:rsidRDefault="00C6278D" w:rsidP="00897801">
      <w:pPr>
        <w:pStyle w:val="11"/>
        <w:ind w:left="205" w:firstLine="205"/>
      </w:pPr>
    </w:p>
    <w:p w:rsidR="00C6278D" w:rsidRDefault="00C6278D" w:rsidP="00897801">
      <w:pPr>
        <w:pStyle w:val="11"/>
        <w:ind w:left="205" w:firstLine="205"/>
      </w:pPr>
    </w:p>
    <w:p w:rsidR="00C6278D" w:rsidRDefault="00C6278D" w:rsidP="00C6278D">
      <w:pPr>
        <w:pStyle w:val="1"/>
      </w:pPr>
      <w:r w:rsidRPr="00C6278D">
        <w:rPr>
          <w:rFonts w:hint="eastAsia"/>
        </w:rPr>
        <w:t>第３章　市町村における保険料</w:t>
      </w:r>
      <w:r w:rsidR="006D3B00">
        <w:rPr>
          <w:rFonts w:hint="eastAsia"/>
        </w:rPr>
        <w:t>・保険税</w:t>
      </w:r>
      <w:r w:rsidRPr="00C6278D">
        <w:rPr>
          <w:rFonts w:hint="eastAsia"/>
        </w:rPr>
        <w:t>の徴収の適正な実施に関する事項</w:t>
      </w:r>
    </w:p>
    <w:p w:rsidR="00C6278D" w:rsidRDefault="00C6278D" w:rsidP="00C6278D">
      <w:pPr>
        <w:pStyle w:val="11"/>
        <w:ind w:left="205" w:firstLine="205"/>
      </w:pPr>
      <w:r>
        <w:rPr>
          <w:rFonts w:hint="eastAsia"/>
        </w:rPr>
        <w:t>現状</w:t>
      </w:r>
      <w:r w:rsidR="006D3B00">
        <w:rPr>
          <w:rFonts w:hint="eastAsia"/>
        </w:rPr>
        <w:t>として</w:t>
      </w:r>
      <w:r>
        <w:rPr>
          <w:rFonts w:hint="eastAsia"/>
        </w:rPr>
        <w:t>は、</w:t>
      </w:r>
      <w:r w:rsidR="006D3B00" w:rsidRPr="006D3B00">
        <w:rPr>
          <w:rFonts w:hint="eastAsia"/>
        </w:rPr>
        <w:t>平成</w:t>
      </w:r>
      <w:r w:rsidR="006D3B00" w:rsidRPr="006D3B00">
        <w:rPr>
          <w:rFonts w:hint="eastAsia"/>
        </w:rPr>
        <w:t>27</w:t>
      </w:r>
      <w:r w:rsidR="006D3B00">
        <w:rPr>
          <w:rFonts w:hint="eastAsia"/>
        </w:rPr>
        <w:t>年度</w:t>
      </w:r>
      <w:r>
        <w:rPr>
          <w:rFonts w:hint="eastAsia"/>
        </w:rPr>
        <w:t>現年度分収納率が</w:t>
      </w:r>
      <w:r>
        <w:rPr>
          <w:rFonts w:hint="eastAsia"/>
        </w:rPr>
        <w:t>93.72%</w:t>
      </w:r>
      <w:r>
        <w:rPr>
          <w:rFonts w:hint="eastAsia"/>
        </w:rPr>
        <w:t>、過年度分収納率が</w:t>
      </w:r>
      <w:r>
        <w:rPr>
          <w:rFonts w:hint="eastAsia"/>
        </w:rPr>
        <w:t>21.67%</w:t>
      </w:r>
      <w:r>
        <w:rPr>
          <w:rFonts w:hint="eastAsia"/>
        </w:rPr>
        <w:t>、</w:t>
      </w:r>
      <w:r w:rsidR="006D3B00" w:rsidRPr="006D3B00">
        <w:rPr>
          <w:rFonts w:hint="eastAsia"/>
        </w:rPr>
        <w:t>平成</w:t>
      </w:r>
      <w:r w:rsidR="006D3B00" w:rsidRPr="006D3B00">
        <w:rPr>
          <w:rFonts w:hint="eastAsia"/>
        </w:rPr>
        <w:t>29</w:t>
      </w:r>
      <w:r w:rsidR="006D3B00" w:rsidRPr="006D3B00">
        <w:rPr>
          <w:rFonts w:hint="eastAsia"/>
        </w:rPr>
        <w:t>年度</w:t>
      </w:r>
      <w:r>
        <w:rPr>
          <w:rFonts w:hint="eastAsia"/>
        </w:rPr>
        <w:t>滞納世帯割合が</w:t>
      </w:r>
      <w:r>
        <w:rPr>
          <w:rFonts w:hint="eastAsia"/>
        </w:rPr>
        <w:t>12.7%</w:t>
      </w:r>
      <w:r>
        <w:rPr>
          <w:rFonts w:hint="eastAsia"/>
        </w:rPr>
        <w:t>となっています。</w:t>
      </w:r>
    </w:p>
    <w:p w:rsidR="00C6278D" w:rsidRDefault="00C6278D" w:rsidP="00C6278D">
      <w:pPr>
        <w:pStyle w:val="11"/>
        <w:ind w:left="205" w:firstLine="205"/>
      </w:pPr>
      <w:r>
        <w:rPr>
          <w:rFonts w:hint="eastAsia"/>
        </w:rPr>
        <w:t>収納率目標は</w:t>
      </w:r>
      <w:r w:rsidRPr="00C6278D">
        <w:rPr>
          <w:rFonts w:hint="eastAsia"/>
        </w:rPr>
        <w:t>市町村規模別に設定</w:t>
      </w:r>
      <w:r>
        <w:rPr>
          <w:rFonts w:hint="eastAsia"/>
        </w:rPr>
        <w:t>しており、平成</w:t>
      </w:r>
      <w:r w:rsidRPr="00C6278D">
        <w:rPr>
          <w:rFonts w:hint="eastAsia"/>
        </w:rPr>
        <w:t>32</w:t>
      </w:r>
      <w:r>
        <w:rPr>
          <w:rFonts w:hint="eastAsia"/>
        </w:rPr>
        <w:t>年度までに</w:t>
      </w:r>
      <w:r w:rsidRPr="00C6278D">
        <w:rPr>
          <w:rFonts w:hint="eastAsia"/>
        </w:rPr>
        <w:t>10</w:t>
      </w:r>
      <w:r w:rsidRPr="00C6278D">
        <w:rPr>
          <w:rFonts w:hint="eastAsia"/>
        </w:rPr>
        <w:t>万</w:t>
      </w:r>
      <w:r>
        <w:rPr>
          <w:rFonts w:hint="eastAsia"/>
        </w:rPr>
        <w:t>人</w:t>
      </w:r>
      <w:r w:rsidRPr="00C6278D">
        <w:rPr>
          <w:rFonts w:hint="eastAsia"/>
        </w:rPr>
        <w:t>以上</w:t>
      </w:r>
      <w:r>
        <w:rPr>
          <w:rFonts w:hint="eastAsia"/>
        </w:rPr>
        <w:t>が</w:t>
      </w:r>
      <w:r w:rsidRPr="00C6278D">
        <w:rPr>
          <w:rFonts w:hint="eastAsia"/>
        </w:rPr>
        <w:t>93%</w:t>
      </w:r>
      <w:r w:rsidRPr="00C6278D">
        <w:rPr>
          <w:rFonts w:hint="eastAsia"/>
        </w:rPr>
        <w:t>、</w:t>
      </w:r>
      <w:r w:rsidRPr="00C6278D">
        <w:rPr>
          <w:rFonts w:hint="eastAsia"/>
        </w:rPr>
        <w:t>5</w:t>
      </w:r>
      <w:r w:rsidR="006D3B00" w:rsidRPr="006D3B00">
        <w:rPr>
          <w:rFonts w:hint="eastAsia"/>
        </w:rPr>
        <w:t>万人以上</w:t>
      </w:r>
      <w:r w:rsidRPr="00C6278D">
        <w:rPr>
          <w:rFonts w:hint="eastAsia"/>
        </w:rPr>
        <w:t>10</w:t>
      </w:r>
      <w:r w:rsidRPr="00C6278D">
        <w:rPr>
          <w:rFonts w:hint="eastAsia"/>
        </w:rPr>
        <w:t>万</w:t>
      </w:r>
      <w:r>
        <w:rPr>
          <w:rFonts w:hint="eastAsia"/>
        </w:rPr>
        <w:t>人</w:t>
      </w:r>
      <w:r w:rsidRPr="00C6278D">
        <w:rPr>
          <w:rFonts w:hint="eastAsia"/>
        </w:rPr>
        <w:t>未満</w:t>
      </w:r>
      <w:r>
        <w:rPr>
          <w:rFonts w:hint="eastAsia"/>
        </w:rPr>
        <w:t>が</w:t>
      </w:r>
      <w:r w:rsidRPr="00C6278D">
        <w:rPr>
          <w:rFonts w:hint="eastAsia"/>
        </w:rPr>
        <w:t>94%</w:t>
      </w:r>
      <w:r w:rsidRPr="00C6278D">
        <w:rPr>
          <w:rFonts w:hint="eastAsia"/>
        </w:rPr>
        <w:t>、１</w:t>
      </w:r>
      <w:r w:rsidR="006D3B00" w:rsidRPr="006D3B00">
        <w:rPr>
          <w:rFonts w:hint="eastAsia"/>
        </w:rPr>
        <w:t>万人以上</w:t>
      </w:r>
      <w:r w:rsidRPr="00C6278D">
        <w:rPr>
          <w:rFonts w:hint="eastAsia"/>
        </w:rPr>
        <w:t>5</w:t>
      </w:r>
      <w:r w:rsidRPr="00C6278D">
        <w:rPr>
          <w:rFonts w:hint="eastAsia"/>
        </w:rPr>
        <w:t>万</w:t>
      </w:r>
      <w:r>
        <w:rPr>
          <w:rFonts w:hint="eastAsia"/>
        </w:rPr>
        <w:t>人未満が</w:t>
      </w:r>
      <w:r w:rsidRPr="00C6278D">
        <w:rPr>
          <w:rFonts w:hint="eastAsia"/>
        </w:rPr>
        <w:t>95%</w:t>
      </w:r>
      <w:r w:rsidRPr="00C6278D">
        <w:rPr>
          <w:rFonts w:hint="eastAsia"/>
        </w:rPr>
        <w:t>、１万</w:t>
      </w:r>
      <w:r>
        <w:rPr>
          <w:rFonts w:hint="eastAsia"/>
        </w:rPr>
        <w:t>人</w:t>
      </w:r>
      <w:r w:rsidRPr="00C6278D">
        <w:rPr>
          <w:rFonts w:hint="eastAsia"/>
        </w:rPr>
        <w:t>未満</w:t>
      </w:r>
      <w:r>
        <w:rPr>
          <w:rFonts w:hint="eastAsia"/>
        </w:rPr>
        <w:t>が</w:t>
      </w:r>
      <w:r w:rsidRPr="00C6278D">
        <w:rPr>
          <w:rFonts w:hint="eastAsia"/>
        </w:rPr>
        <w:t>96%</w:t>
      </w:r>
      <w:r>
        <w:rPr>
          <w:rFonts w:hint="eastAsia"/>
        </w:rPr>
        <w:t>を目標としています。</w:t>
      </w:r>
    </w:p>
    <w:p w:rsidR="00C6278D" w:rsidRDefault="006D3B00" w:rsidP="00C6278D">
      <w:pPr>
        <w:pStyle w:val="11"/>
        <w:ind w:left="205" w:firstLine="205"/>
      </w:pPr>
      <w:r>
        <w:rPr>
          <w:rFonts w:hint="eastAsia"/>
        </w:rPr>
        <w:t>収納対策の充実に資する取組として、市町村</w:t>
      </w:r>
      <w:r w:rsidR="00C6278D">
        <w:rPr>
          <w:rFonts w:hint="eastAsia"/>
        </w:rPr>
        <w:t>は</w:t>
      </w:r>
      <w:r>
        <w:rPr>
          <w:rFonts w:hint="eastAsia"/>
        </w:rPr>
        <w:t>収納率に応じた取組を推進する一方、県</w:t>
      </w:r>
      <w:r w:rsidR="00C6278D">
        <w:rPr>
          <w:rFonts w:hint="eastAsia"/>
        </w:rPr>
        <w:t>は、収納率に応じたインセンティブの仕組を構築し、研修会の充実を図ります。</w:t>
      </w:r>
    </w:p>
    <w:p w:rsidR="00C6278D" w:rsidRDefault="00C6278D" w:rsidP="00C6278D">
      <w:pPr>
        <w:pStyle w:val="11"/>
        <w:ind w:left="205" w:firstLine="205"/>
      </w:pPr>
    </w:p>
    <w:p w:rsidR="00487868" w:rsidRPr="00C6278D" w:rsidRDefault="00487868" w:rsidP="00C6278D">
      <w:pPr>
        <w:pStyle w:val="11"/>
        <w:ind w:left="205" w:firstLine="205"/>
      </w:pPr>
    </w:p>
    <w:p w:rsidR="00C6278D" w:rsidRDefault="00C6278D" w:rsidP="00C6278D">
      <w:pPr>
        <w:pStyle w:val="1"/>
      </w:pPr>
      <w:r>
        <w:rPr>
          <w:rFonts w:hint="eastAsia"/>
        </w:rPr>
        <w:t>第４章　市町村における保険給付の適正な実施に関する事項</w:t>
      </w:r>
    </w:p>
    <w:p w:rsidR="00C6278D" w:rsidRDefault="00C6278D" w:rsidP="00C6278D">
      <w:pPr>
        <w:pStyle w:val="11"/>
        <w:ind w:left="205" w:firstLine="205"/>
      </w:pPr>
      <w:r>
        <w:rPr>
          <w:rFonts w:hint="eastAsia"/>
        </w:rPr>
        <w:t>現状</w:t>
      </w:r>
      <w:r w:rsidR="006D3B00">
        <w:rPr>
          <w:rFonts w:hint="eastAsia"/>
        </w:rPr>
        <w:t>において</w:t>
      </w:r>
      <w:r>
        <w:rPr>
          <w:rFonts w:hint="eastAsia"/>
        </w:rPr>
        <w:t>は、</w:t>
      </w:r>
      <w:r w:rsidR="006D3B00" w:rsidRPr="006D3B00">
        <w:rPr>
          <w:rFonts w:hint="eastAsia"/>
        </w:rPr>
        <w:t>平成</w:t>
      </w:r>
      <w:r w:rsidR="006D3B00" w:rsidRPr="006D3B00">
        <w:rPr>
          <w:rFonts w:hint="eastAsia"/>
        </w:rPr>
        <w:t>27</w:t>
      </w:r>
      <w:r w:rsidR="006D3B00" w:rsidRPr="006D3B00">
        <w:rPr>
          <w:rFonts w:hint="eastAsia"/>
        </w:rPr>
        <w:t>年度</w:t>
      </w:r>
      <w:r>
        <w:rPr>
          <w:rFonts w:hint="eastAsia"/>
        </w:rPr>
        <w:t>１人当たりレセプト点検効果額が</w:t>
      </w:r>
      <w:r>
        <w:rPr>
          <w:rFonts w:hint="eastAsia"/>
        </w:rPr>
        <w:t>376</w:t>
      </w:r>
      <w:r>
        <w:rPr>
          <w:rFonts w:hint="eastAsia"/>
        </w:rPr>
        <w:t>円、被害届受理前の第三者求償事務が約９割</w:t>
      </w:r>
      <w:r w:rsidR="006D3B00">
        <w:rPr>
          <w:rFonts w:hint="eastAsia"/>
        </w:rPr>
        <w:t>の市町村で</w:t>
      </w:r>
      <w:r>
        <w:rPr>
          <w:rFonts w:hint="eastAsia"/>
        </w:rPr>
        <w:t>実施されています。</w:t>
      </w:r>
    </w:p>
    <w:p w:rsidR="00C6278D" w:rsidRDefault="00C6278D" w:rsidP="00C6278D">
      <w:pPr>
        <w:pStyle w:val="11"/>
        <w:ind w:left="205" w:firstLine="205"/>
      </w:pPr>
      <w:r>
        <w:rPr>
          <w:rFonts w:hint="eastAsia"/>
        </w:rPr>
        <w:t>今後、県は広域的、専門的見地からの不正請求等</w:t>
      </w:r>
      <w:r w:rsidR="00EF0830">
        <w:rPr>
          <w:rFonts w:hint="eastAsia"/>
        </w:rPr>
        <w:t>、</w:t>
      </w:r>
      <w:r>
        <w:rPr>
          <w:rFonts w:hint="eastAsia"/>
        </w:rPr>
        <w:t>事案の調査・返還請求</w:t>
      </w:r>
      <w:r w:rsidR="006D3B00">
        <w:rPr>
          <w:rFonts w:hint="eastAsia"/>
        </w:rPr>
        <w:t>や</w:t>
      </w:r>
      <w:r>
        <w:rPr>
          <w:rFonts w:hint="eastAsia"/>
        </w:rPr>
        <w:t>、市町村間調整を行い、県</w:t>
      </w:r>
      <w:r w:rsidR="006D3B00">
        <w:rPr>
          <w:rFonts w:hint="eastAsia"/>
        </w:rPr>
        <w:t>と市町村</w:t>
      </w:r>
      <w:r>
        <w:rPr>
          <w:rFonts w:hint="eastAsia"/>
        </w:rPr>
        <w:t>は、療養費に関する事例集・マニュアルの作</w:t>
      </w:r>
      <w:r w:rsidR="006D3B00">
        <w:rPr>
          <w:rFonts w:hint="eastAsia"/>
        </w:rPr>
        <w:t>成、レセプト点検に関する査定基準・マニュアル作成、</w:t>
      </w:r>
      <w:r>
        <w:rPr>
          <w:rFonts w:hint="eastAsia"/>
        </w:rPr>
        <w:t>第三者求償や過誤調整に関する研修会の充実、アド</w:t>
      </w:r>
      <w:r w:rsidR="00EF0830">
        <w:rPr>
          <w:rFonts w:hint="eastAsia"/>
        </w:rPr>
        <w:t>・</w:t>
      </w:r>
      <w:r>
        <w:rPr>
          <w:rFonts w:hint="eastAsia"/>
        </w:rPr>
        <w:t>バイザー派遣等</w:t>
      </w:r>
      <w:r w:rsidRPr="00C6278D">
        <w:rPr>
          <w:rFonts w:hint="eastAsia"/>
        </w:rPr>
        <w:t>の取組</w:t>
      </w:r>
      <w:r w:rsidR="00FE7710">
        <w:rPr>
          <w:rFonts w:hint="eastAsia"/>
        </w:rPr>
        <w:t>を推進してい</w:t>
      </w:r>
      <w:r>
        <w:rPr>
          <w:rFonts w:hint="eastAsia"/>
        </w:rPr>
        <w:t>きます。</w:t>
      </w:r>
    </w:p>
    <w:p w:rsidR="00487868" w:rsidRDefault="00487868" w:rsidP="00C6278D">
      <w:pPr>
        <w:pStyle w:val="11"/>
        <w:ind w:left="205" w:firstLine="205"/>
      </w:pPr>
    </w:p>
    <w:p w:rsidR="00487868" w:rsidRDefault="006D3B00" w:rsidP="006D3B00">
      <w:pPr>
        <w:widowControl/>
        <w:jc w:val="left"/>
      </w:pPr>
      <w:r>
        <w:br w:type="page"/>
      </w:r>
    </w:p>
    <w:p w:rsidR="00C6278D" w:rsidRDefault="00934454" w:rsidP="00C6278D">
      <w:pPr>
        <w:pStyle w:val="1"/>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8" name="JAVISCODE00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9">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6278D">
        <w:rPr>
          <w:rFonts w:hint="eastAsia"/>
        </w:rPr>
        <w:t>第５章　医療費の適正化の取組に関する事項</w:t>
      </w:r>
    </w:p>
    <w:p w:rsidR="00C6278D" w:rsidRDefault="00C6278D" w:rsidP="00C6278D">
      <w:pPr>
        <w:pStyle w:val="11"/>
        <w:ind w:left="205" w:firstLine="205"/>
      </w:pPr>
      <w:r>
        <w:rPr>
          <w:rFonts w:hint="eastAsia"/>
        </w:rPr>
        <w:t>現状</w:t>
      </w:r>
      <w:r w:rsidR="006D3B00">
        <w:rPr>
          <w:rFonts w:hint="eastAsia"/>
        </w:rPr>
        <w:t>において</w:t>
      </w:r>
      <w:r>
        <w:rPr>
          <w:rFonts w:hint="eastAsia"/>
        </w:rPr>
        <w:t>は、</w:t>
      </w:r>
      <w:r w:rsidR="006D3B00" w:rsidRPr="006D3B00">
        <w:rPr>
          <w:rFonts w:hint="eastAsia"/>
        </w:rPr>
        <w:t>平成</w:t>
      </w:r>
      <w:r w:rsidR="006D3B00" w:rsidRPr="006D3B00">
        <w:rPr>
          <w:rFonts w:hint="eastAsia"/>
        </w:rPr>
        <w:t>27</w:t>
      </w:r>
      <w:r w:rsidR="006D3B00" w:rsidRPr="006D3B00">
        <w:rPr>
          <w:rFonts w:hint="eastAsia"/>
        </w:rPr>
        <w:t>年度</w:t>
      </w:r>
      <w:r w:rsidR="006D3B00">
        <w:rPr>
          <w:rFonts w:hint="eastAsia"/>
        </w:rPr>
        <w:t>特定健診実施</w:t>
      </w:r>
      <w:r>
        <w:rPr>
          <w:rFonts w:hint="eastAsia"/>
        </w:rPr>
        <w:t>率が</w:t>
      </w:r>
      <w:r>
        <w:rPr>
          <w:rFonts w:hint="eastAsia"/>
        </w:rPr>
        <w:t>38.9%</w:t>
      </w:r>
      <w:r>
        <w:rPr>
          <w:rFonts w:hint="eastAsia"/>
        </w:rPr>
        <w:t>、特定保健指導</w:t>
      </w:r>
      <w:r w:rsidR="00646F30">
        <w:rPr>
          <w:rFonts w:hint="eastAsia"/>
        </w:rPr>
        <w:t>実施率が</w:t>
      </w:r>
      <w:r>
        <w:rPr>
          <w:rFonts w:hint="eastAsia"/>
        </w:rPr>
        <w:t>16.0%</w:t>
      </w:r>
      <w:r>
        <w:rPr>
          <w:rFonts w:hint="eastAsia"/>
        </w:rPr>
        <w:t>、後発医薬品使用割合</w:t>
      </w:r>
      <w:r w:rsidR="00646F30">
        <w:rPr>
          <w:rFonts w:hint="eastAsia"/>
        </w:rPr>
        <w:t>が</w:t>
      </w:r>
      <w:r>
        <w:rPr>
          <w:rFonts w:hint="eastAsia"/>
        </w:rPr>
        <w:t>62.0%</w:t>
      </w:r>
      <w:r w:rsidR="006D3B00">
        <w:rPr>
          <w:rFonts w:hint="eastAsia"/>
        </w:rPr>
        <w:t>、後発医薬品差額通知</w:t>
      </w:r>
      <w:r w:rsidR="00FE7710">
        <w:rPr>
          <w:rFonts w:hint="eastAsia"/>
        </w:rPr>
        <w:t>の</w:t>
      </w:r>
      <w:r w:rsidR="006D3B00">
        <w:rPr>
          <w:rFonts w:hint="eastAsia"/>
        </w:rPr>
        <w:t>実施率</w:t>
      </w:r>
      <w:r w:rsidR="00646F30">
        <w:rPr>
          <w:rFonts w:hint="eastAsia"/>
        </w:rPr>
        <w:t>が</w:t>
      </w:r>
      <w:r>
        <w:rPr>
          <w:rFonts w:hint="eastAsia"/>
        </w:rPr>
        <w:t>92.6%</w:t>
      </w:r>
      <w:r w:rsidR="006D3B00">
        <w:rPr>
          <w:rFonts w:hint="eastAsia"/>
        </w:rPr>
        <w:t>、</w:t>
      </w:r>
      <w:r w:rsidR="006D3B00" w:rsidRPr="006D3B00">
        <w:rPr>
          <w:rFonts w:hint="eastAsia"/>
        </w:rPr>
        <w:t>平成</w:t>
      </w:r>
      <w:r w:rsidR="006D3B00" w:rsidRPr="006D3B00">
        <w:rPr>
          <w:rFonts w:hint="eastAsia"/>
        </w:rPr>
        <w:t>29</w:t>
      </w:r>
      <w:r w:rsidR="006D3B00" w:rsidRPr="006D3B00">
        <w:rPr>
          <w:rFonts w:hint="eastAsia"/>
        </w:rPr>
        <w:t>年度</w:t>
      </w:r>
      <w:r w:rsidR="006D3B00">
        <w:rPr>
          <w:rFonts w:hint="eastAsia"/>
        </w:rPr>
        <w:t>における</w:t>
      </w:r>
      <w:r w:rsidR="00FE7710">
        <w:rPr>
          <w:rFonts w:hint="eastAsia"/>
        </w:rPr>
        <w:t>市町村の</w:t>
      </w:r>
      <w:r w:rsidR="006D3B00">
        <w:rPr>
          <w:rFonts w:hint="eastAsia"/>
        </w:rPr>
        <w:t>データヘルス計画策定状況は</w:t>
      </w:r>
      <w:r w:rsidR="00646F30" w:rsidRPr="00646F30">
        <w:rPr>
          <w:rFonts w:hint="eastAsia"/>
        </w:rPr>
        <w:t>策定済</w:t>
      </w:r>
      <w:r>
        <w:rPr>
          <w:rFonts w:hint="eastAsia"/>
        </w:rPr>
        <w:t>48</w:t>
      </w:r>
      <w:r>
        <w:rPr>
          <w:rFonts w:hint="eastAsia"/>
        </w:rPr>
        <w:t>、策定中</w:t>
      </w:r>
      <w:r w:rsidR="006D3B00">
        <w:rPr>
          <w:rFonts w:hint="eastAsia"/>
        </w:rPr>
        <w:t>４</w:t>
      </w:r>
      <w:r>
        <w:rPr>
          <w:rFonts w:hint="eastAsia"/>
        </w:rPr>
        <w:t>、未着手</w:t>
      </w:r>
      <w:r w:rsidR="006D3B00">
        <w:rPr>
          <w:rFonts w:hint="eastAsia"/>
        </w:rPr>
        <w:t>２</w:t>
      </w:r>
      <w:r w:rsidR="00646F30">
        <w:rPr>
          <w:rFonts w:hint="eastAsia"/>
        </w:rPr>
        <w:t>と</w:t>
      </w:r>
      <w:r w:rsidR="00EF0830">
        <w:rPr>
          <w:rFonts w:hint="eastAsia"/>
        </w:rPr>
        <w:t>なっています</w:t>
      </w:r>
      <w:r w:rsidR="00646F30">
        <w:rPr>
          <w:rFonts w:hint="eastAsia"/>
        </w:rPr>
        <w:t>。</w:t>
      </w:r>
    </w:p>
    <w:p w:rsidR="00646F30" w:rsidRDefault="00C6278D" w:rsidP="00646F30">
      <w:pPr>
        <w:pStyle w:val="11"/>
        <w:ind w:left="205" w:firstLine="205"/>
      </w:pPr>
      <w:r>
        <w:rPr>
          <w:rFonts w:hint="eastAsia"/>
        </w:rPr>
        <w:t>医療費の適正化に向けた取組</w:t>
      </w:r>
      <w:r w:rsidR="00646F30">
        <w:rPr>
          <w:rFonts w:hint="eastAsia"/>
        </w:rPr>
        <w:t>として、</w:t>
      </w:r>
      <w:r w:rsidR="00646F30" w:rsidRPr="00646F30">
        <w:rPr>
          <w:rFonts w:hint="eastAsia"/>
        </w:rPr>
        <w:t>県は平成</w:t>
      </w:r>
      <w:r w:rsidR="00646F30" w:rsidRPr="00646F30">
        <w:rPr>
          <w:rFonts w:hint="eastAsia"/>
        </w:rPr>
        <w:t>29</w:t>
      </w:r>
      <w:r w:rsidR="00646F30" w:rsidRPr="00646F30">
        <w:rPr>
          <w:rFonts w:hint="eastAsia"/>
        </w:rPr>
        <w:t>年度中</w:t>
      </w:r>
      <w:r w:rsidR="009C1B11">
        <w:rPr>
          <w:rFonts w:hint="eastAsia"/>
        </w:rPr>
        <w:t>に糖尿病性腎症重症化予防プログラムを</w:t>
      </w:r>
      <w:r w:rsidR="00646F30">
        <w:rPr>
          <w:rFonts w:hint="eastAsia"/>
        </w:rPr>
        <w:t>策定</w:t>
      </w:r>
      <w:r w:rsidR="009C1B11">
        <w:rPr>
          <w:rFonts w:hint="eastAsia"/>
        </w:rPr>
        <w:t>し</w:t>
      </w:r>
      <w:r w:rsidR="00EF0830">
        <w:rPr>
          <w:rFonts w:hint="eastAsia"/>
        </w:rPr>
        <w:t>、データヘルス計画の策定支援</w:t>
      </w:r>
      <w:r w:rsidR="009C1B11">
        <w:rPr>
          <w:rFonts w:hint="eastAsia"/>
        </w:rPr>
        <w:t>や</w:t>
      </w:r>
      <w:r w:rsidR="00EF0830">
        <w:rPr>
          <w:rFonts w:hint="eastAsia"/>
        </w:rPr>
        <w:t>、市町村が行う健</w:t>
      </w:r>
      <w:r w:rsidR="009C1B11">
        <w:rPr>
          <w:rFonts w:hint="eastAsia"/>
        </w:rPr>
        <w:t>診等の保健事業の推進を行い、県と市町村</w:t>
      </w:r>
      <w:r w:rsidR="00646F30">
        <w:rPr>
          <w:rFonts w:hint="eastAsia"/>
        </w:rPr>
        <w:t>は、糖尿病対策推進会議</w:t>
      </w:r>
      <w:r w:rsidR="009C1B11">
        <w:rPr>
          <w:rFonts w:hint="eastAsia"/>
        </w:rPr>
        <w:t>との連携、重複・頻回受診者対策に関する事例集・マニュアルの作成等</w:t>
      </w:r>
      <w:r w:rsidR="00646F30">
        <w:rPr>
          <w:rFonts w:hint="eastAsia"/>
        </w:rPr>
        <w:t>を行います。</w:t>
      </w:r>
    </w:p>
    <w:p w:rsidR="00C6278D" w:rsidRPr="009C1B11" w:rsidRDefault="00C6278D" w:rsidP="00C6278D">
      <w:pPr>
        <w:pStyle w:val="11"/>
        <w:ind w:left="205" w:firstLine="205"/>
      </w:pPr>
    </w:p>
    <w:p w:rsidR="00487868" w:rsidRDefault="00487868" w:rsidP="00C6278D">
      <w:pPr>
        <w:pStyle w:val="11"/>
        <w:ind w:left="205" w:firstLine="205"/>
      </w:pPr>
    </w:p>
    <w:p w:rsidR="00646F30" w:rsidRDefault="00646F30" w:rsidP="00646F30">
      <w:pPr>
        <w:pStyle w:val="1"/>
      </w:pPr>
      <w:r>
        <w:rPr>
          <w:rFonts w:hint="eastAsia"/>
        </w:rPr>
        <w:t>第６章　市町村が担う国民健康保険事業の広域的及び効率的な運営の推進に関する事項</w:t>
      </w:r>
    </w:p>
    <w:p w:rsidR="00646F30" w:rsidRDefault="00646F30" w:rsidP="00646F30">
      <w:pPr>
        <w:pStyle w:val="11"/>
        <w:ind w:left="205" w:firstLine="205"/>
      </w:pPr>
      <w:r>
        <w:rPr>
          <w:rFonts w:hint="eastAsia"/>
        </w:rPr>
        <w:t>広域的及び効率的な運営の推進に向けた取組</w:t>
      </w:r>
      <w:r w:rsidR="009C1B11">
        <w:rPr>
          <w:rFonts w:hint="eastAsia"/>
        </w:rPr>
        <w:t>として、県と市町村</w:t>
      </w:r>
      <w:r>
        <w:rPr>
          <w:rFonts w:hint="eastAsia"/>
        </w:rPr>
        <w:t>は、保険者事務共同事業の推進、事務処理標準システムの導入及び共同利用の推進、高額療養費の多数回該当判定の事例集作成・支給申請簡素化基準の検討を行います。</w:t>
      </w:r>
    </w:p>
    <w:p w:rsidR="00487868" w:rsidRDefault="00487868" w:rsidP="00C6278D">
      <w:pPr>
        <w:pStyle w:val="11"/>
        <w:ind w:left="205" w:firstLine="205"/>
      </w:pPr>
    </w:p>
    <w:p w:rsidR="00487868" w:rsidRDefault="00487868" w:rsidP="00C6278D">
      <w:pPr>
        <w:pStyle w:val="11"/>
        <w:ind w:left="205" w:firstLine="205"/>
      </w:pPr>
    </w:p>
    <w:p w:rsidR="00646F30" w:rsidRDefault="00646F30" w:rsidP="00646F30">
      <w:pPr>
        <w:pStyle w:val="1"/>
      </w:pPr>
      <w:r>
        <w:rPr>
          <w:rFonts w:hint="eastAsia"/>
        </w:rPr>
        <w:t>第７章　保健医療サービス及び福祉サービスに関する施策その他の関係施策との連携に関する事項</w:t>
      </w:r>
    </w:p>
    <w:p w:rsidR="00646F30" w:rsidRDefault="009C1B11" w:rsidP="009C1B11">
      <w:pPr>
        <w:pStyle w:val="11"/>
        <w:ind w:left="205" w:firstLine="205"/>
      </w:pPr>
      <w:r>
        <w:rPr>
          <w:rFonts w:hint="eastAsia"/>
        </w:rPr>
        <w:t>保健</w:t>
      </w:r>
      <w:r w:rsidR="00646F30">
        <w:rPr>
          <w:rFonts w:hint="eastAsia"/>
        </w:rPr>
        <w:t>医療サービス・福祉サービス等との連携</w:t>
      </w:r>
      <w:r>
        <w:rPr>
          <w:rFonts w:hint="eastAsia"/>
        </w:rPr>
        <w:t>として、市町村における</w:t>
      </w:r>
      <w:r w:rsidR="00646F30">
        <w:rPr>
          <w:rFonts w:hint="eastAsia"/>
        </w:rPr>
        <w:t>、国保担当の地域包括ケアシステムの構築への積極的な関与を</w:t>
      </w:r>
      <w:r>
        <w:rPr>
          <w:rFonts w:hint="eastAsia"/>
        </w:rPr>
        <w:t>推進し</w:t>
      </w:r>
      <w:r w:rsidR="00646F30">
        <w:rPr>
          <w:rFonts w:hint="eastAsia"/>
        </w:rPr>
        <w:t>ます。</w:t>
      </w:r>
    </w:p>
    <w:p w:rsidR="00646F30" w:rsidRDefault="00646F30" w:rsidP="00646F30">
      <w:pPr>
        <w:pStyle w:val="11"/>
        <w:ind w:left="205" w:firstLine="205"/>
      </w:pPr>
    </w:p>
    <w:p w:rsidR="00487868" w:rsidRDefault="00487868" w:rsidP="00646F30">
      <w:pPr>
        <w:pStyle w:val="11"/>
        <w:ind w:left="205" w:firstLine="205"/>
      </w:pPr>
    </w:p>
    <w:p w:rsidR="00646F30" w:rsidRDefault="00646F30" w:rsidP="00646F30">
      <w:pPr>
        <w:pStyle w:val="1"/>
      </w:pPr>
      <w:r>
        <w:rPr>
          <w:rFonts w:hint="eastAsia"/>
        </w:rPr>
        <w:t>第８章　その他</w:t>
      </w:r>
    </w:p>
    <w:p w:rsidR="00646F30" w:rsidRDefault="009C1B11" w:rsidP="00646F30">
      <w:pPr>
        <w:pStyle w:val="11"/>
        <w:ind w:left="205" w:firstLine="205"/>
      </w:pPr>
      <w:r>
        <w:rPr>
          <w:rFonts w:hint="eastAsia"/>
        </w:rPr>
        <w:t>施策の実施のために必要な関係市町村相互間の連携調整その他として</w:t>
      </w:r>
      <w:r w:rsidR="009369F5">
        <w:rPr>
          <w:rFonts w:hint="eastAsia"/>
        </w:rPr>
        <w:t>、国保運営方針連携会議及びワーキンググループを活用した意見交換・意見</w:t>
      </w:r>
      <w:r w:rsidR="00646F30">
        <w:rPr>
          <w:rFonts w:hint="eastAsia"/>
        </w:rPr>
        <w:t>調整</w:t>
      </w:r>
      <w:r>
        <w:rPr>
          <w:rFonts w:hint="eastAsia"/>
        </w:rPr>
        <w:t>や</w:t>
      </w:r>
      <w:r w:rsidR="00646F30">
        <w:rPr>
          <w:rFonts w:hint="eastAsia"/>
        </w:rPr>
        <w:t>、各種研修会の実施による市町村支援等を</w:t>
      </w:r>
      <w:r w:rsidR="00752406">
        <w:rPr>
          <w:rFonts w:hint="eastAsia"/>
        </w:rPr>
        <w:t>行います。</w:t>
      </w:r>
    </w:p>
    <w:p w:rsidR="00C6278D" w:rsidRPr="00646F30" w:rsidRDefault="00C6278D" w:rsidP="00C6278D">
      <w:pPr>
        <w:pStyle w:val="11"/>
        <w:ind w:left="205" w:firstLine="205"/>
      </w:pPr>
    </w:p>
    <w:sectPr w:rsidR="00C6278D" w:rsidRPr="00646F30" w:rsidSect="00FF00FD">
      <w:pgSz w:w="11906" w:h="16838" w:code="9"/>
      <w:pgMar w:top="1134" w:right="1134" w:bottom="851" w:left="1134" w:header="851" w:footer="170" w:gutter="0"/>
      <w:cols w:space="425"/>
      <w:docGrid w:type="linesAndChars" w:linePitch="37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E0" w:rsidRDefault="00DE4AE0" w:rsidP="00526712">
      <w:r>
        <w:separator/>
      </w:r>
    </w:p>
  </w:endnote>
  <w:endnote w:type="continuationSeparator" w:id="0">
    <w:p w:rsidR="00DE4AE0" w:rsidRDefault="00DE4AE0" w:rsidP="0052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E0" w:rsidRDefault="00DE4AE0" w:rsidP="00526712">
      <w:r>
        <w:separator/>
      </w:r>
    </w:p>
  </w:footnote>
  <w:footnote w:type="continuationSeparator" w:id="0">
    <w:p w:rsidR="00DE4AE0" w:rsidRDefault="00DE4AE0" w:rsidP="0052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05"/>
    <w:rsid w:val="000927DA"/>
    <w:rsid w:val="000B31E0"/>
    <w:rsid w:val="00104D05"/>
    <w:rsid w:val="0011699E"/>
    <w:rsid w:val="00196D2D"/>
    <w:rsid w:val="001A4221"/>
    <w:rsid w:val="00267545"/>
    <w:rsid w:val="0029323D"/>
    <w:rsid w:val="003272E4"/>
    <w:rsid w:val="003612AF"/>
    <w:rsid w:val="003D68C0"/>
    <w:rsid w:val="00474EAE"/>
    <w:rsid w:val="00487868"/>
    <w:rsid w:val="004A1F88"/>
    <w:rsid w:val="004E0445"/>
    <w:rsid w:val="00526712"/>
    <w:rsid w:val="006329C8"/>
    <w:rsid w:val="00646F30"/>
    <w:rsid w:val="006840C4"/>
    <w:rsid w:val="006D3B00"/>
    <w:rsid w:val="006E5944"/>
    <w:rsid w:val="00752406"/>
    <w:rsid w:val="007871BD"/>
    <w:rsid w:val="00882CA7"/>
    <w:rsid w:val="00897801"/>
    <w:rsid w:val="00903910"/>
    <w:rsid w:val="00934454"/>
    <w:rsid w:val="009369F5"/>
    <w:rsid w:val="009C1B11"/>
    <w:rsid w:val="00C6278D"/>
    <w:rsid w:val="00CB0FAB"/>
    <w:rsid w:val="00CC51E5"/>
    <w:rsid w:val="00D004BC"/>
    <w:rsid w:val="00D55471"/>
    <w:rsid w:val="00DE4AE0"/>
    <w:rsid w:val="00E8509A"/>
    <w:rsid w:val="00EF0830"/>
    <w:rsid w:val="00F650F2"/>
    <w:rsid w:val="00FD2732"/>
    <w:rsid w:val="00FE7710"/>
    <w:rsid w:val="00FF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7664A0"/>
  <w14:defaultImageDpi w14:val="330"/>
  <w15:docId w15:val="{F12D91DA-D759-4ACD-9724-7859CD53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A4221"/>
    <w:pPr>
      <w:keepNext/>
      <w:outlineLvl w:val="0"/>
    </w:pPr>
    <w:rPr>
      <w:rFonts w:asciiTheme="majorEastAsia" w:eastAsiaTheme="majorEastAsia" w:hAnsiTheme="majorEastAsia" w:cstheme="majorBidi"/>
      <w:b/>
      <w:szCs w:val="24"/>
    </w:rPr>
  </w:style>
  <w:style w:type="paragraph" w:styleId="2">
    <w:name w:val="heading 2"/>
    <w:basedOn w:val="a"/>
    <w:next w:val="a"/>
    <w:link w:val="20"/>
    <w:uiPriority w:val="9"/>
    <w:semiHidden/>
    <w:unhideWhenUsed/>
    <w:qFormat/>
    <w:rsid w:val="00903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712"/>
    <w:pPr>
      <w:tabs>
        <w:tab w:val="center" w:pos="4252"/>
        <w:tab w:val="right" w:pos="8504"/>
      </w:tabs>
      <w:snapToGrid w:val="0"/>
    </w:pPr>
  </w:style>
  <w:style w:type="character" w:customStyle="1" w:styleId="a4">
    <w:name w:val="ヘッダー (文字)"/>
    <w:basedOn w:val="a0"/>
    <w:link w:val="a3"/>
    <w:uiPriority w:val="99"/>
    <w:rsid w:val="00526712"/>
  </w:style>
  <w:style w:type="paragraph" w:styleId="a5">
    <w:name w:val="footer"/>
    <w:basedOn w:val="a"/>
    <w:link w:val="a6"/>
    <w:uiPriority w:val="99"/>
    <w:unhideWhenUsed/>
    <w:rsid w:val="00526712"/>
    <w:pPr>
      <w:tabs>
        <w:tab w:val="center" w:pos="4252"/>
        <w:tab w:val="right" w:pos="8504"/>
      </w:tabs>
      <w:snapToGrid w:val="0"/>
    </w:pPr>
  </w:style>
  <w:style w:type="character" w:customStyle="1" w:styleId="a6">
    <w:name w:val="フッター (文字)"/>
    <w:basedOn w:val="a0"/>
    <w:link w:val="a5"/>
    <w:uiPriority w:val="99"/>
    <w:rsid w:val="00526712"/>
  </w:style>
  <w:style w:type="character" w:styleId="a7">
    <w:name w:val="Strong"/>
    <w:basedOn w:val="a0"/>
    <w:uiPriority w:val="22"/>
    <w:qFormat/>
    <w:rsid w:val="001A4221"/>
    <w:rPr>
      <w:b/>
      <w:bCs/>
    </w:rPr>
  </w:style>
  <w:style w:type="character" w:customStyle="1" w:styleId="10">
    <w:name w:val="見出し 1 (文字)"/>
    <w:basedOn w:val="a0"/>
    <w:link w:val="1"/>
    <w:uiPriority w:val="9"/>
    <w:rsid w:val="001A4221"/>
    <w:rPr>
      <w:rFonts w:asciiTheme="majorEastAsia" w:eastAsiaTheme="majorEastAsia" w:hAnsiTheme="majorEastAsia" w:cstheme="majorBidi"/>
      <w:b/>
      <w:szCs w:val="24"/>
    </w:rPr>
  </w:style>
  <w:style w:type="paragraph" w:customStyle="1" w:styleId="11">
    <w:name w:val="スタイル1"/>
    <w:basedOn w:val="a"/>
    <w:link w:val="12"/>
    <w:qFormat/>
    <w:rsid w:val="00903910"/>
    <w:pPr>
      <w:ind w:leftChars="100" w:left="210" w:firstLineChars="100" w:firstLine="210"/>
    </w:pPr>
  </w:style>
  <w:style w:type="character" w:customStyle="1" w:styleId="20">
    <w:name w:val="見出し 2 (文字)"/>
    <w:basedOn w:val="a0"/>
    <w:link w:val="2"/>
    <w:uiPriority w:val="9"/>
    <w:semiHidden/>
    <w:rsid w:val="00903910"/>
    <w:rPr>
      <w:rFonts w:asciiTheme="majorHAnsi" w:eastAsiaTheme="majorEastAsia" w:hAnsiTheme="majorHAnsi" w:cstheme="majorBidi"/>
    </w:rPr>
  </w:style>
  <w:style w:type="character" w:customStyle="1" w:styleId="12">
    <w:name w:val="スタイル1 (文字)"/>
    <w:basedOn w:val="a0"/>
    <w:link w:val="11"/>
    <w:rsid w:val="00903910"/>
  </w:style>
  <w:style w:type="paragraph" w:styleId="a8">
    <w:name w:val="Balloon Text"/>
    <w:basedOn w:val="a"/>
    <w:link w:val="a9"/>
    <w:uiPriority w:val="99"/>
    <w:semiHidden/>
    <w:unhideWhenUsed/>
    <w:rsid w:val="00487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80">
      <w:bodyDiv w:val="1"/>
      <w:marLeft w:val="0"/>
      <w:marRight w:val="0"/>
      <w:marTop w:val="0"/>
      <w:marBottom w:val="0"/>
      <w:divBdr>
        <w:top w:val="none" w:sz="0" w:space="0" w:color="auto"/>
        <w:left w:val="none" w:sz="0" w:space="0" w:color="auto"/>
        <w:bottom w:val="none" w:sz="0" w:space="0" w:color="auto"/>
        <w:right w:val="none" w:sz="0" w:space="0" w:color="auto"/>
      </w:divBdr>
    </w:div>
    <w:div w:id="34279405">
      <w:bodyDiv w:val="1"/>
      <w:marLeft w:val="0"/>
      <w:marRight w:val="0"/>
      <w:marTop w:val="0"/>
      <w:marBottom w:val="0"/>
      <w:divBdr>
        <w:top w:val="none" w:sz="0" w:space="0" w:color="auto"/>
        <w:left w:val="none" w:sz="0" w:space="0" w:color="auto"/>
        <w:bottom w:val="none" w:sz="0" w:space="0" w:color="auto"/>
        <w:right w:val="none" w:sz="0" w:space="0" w:color="auto"/>
      </w:divBdr>
    </w:div>
    <w:div w:id="80224309">
      <w:bodyDiv w:val="1"/>
      <w:marLeft w:val="0"/>
      <w:marRight w:val="0"/>
      <w:marTop w:val="0"/>
      <w:marBottom w:val="0"/>
      <w:divBdr>
        <w:top w:val="none" w:sz="0" w:space="0" w:color="auto"/>
        <w:left w:val="none" w:sz="0" w:space="0" w:color="auto"/>
        <w:bottom w:val="none" w:sz="0" w:space="0" w:color="auto"/>
        <w:right w:val="none" w:sz="0" w:space="0" w:color="auto"/>
      </w:divBdr>
    </w:div>
    <w:div w:id="97915793">
      <w:bodyDiv w:val="1"/>
      <w:marLeft w:val="0"/>
      <w:marRight w:val="0"/>
      <w:marTop w:val="0"/>
      <w:marBottom w:val="0"/>
      <w:divBdr>
        <w:top w:val="none" w:sz="0" w:space="0" w:color="auto"/>
        <w:left w:val="none" w:sz="0" w:space="0" w:color="auto"/>
        <w:bottom w:val="none" w:sz="0" w:space="0" w:color="auto"/>
        <w:right w:val="none" w:sz="0" w:space="0" w:color="auto"/>
      </w:divBdr>
    </w:div>
    <w:div w:id="177886730">
      <w:bodyDiv w:val="1"/>
      <w:marLeft w:val="0"/>
      <w:marRight w:val="0"/>
      <w:marTop w:val="0"/>
      <w:marBottom w:val="0"/>
      <w:divBdr>
        <w:top w:val="none" w:sz="0" w:space="0" w:color="auto"/>
        <w:left w:val="none" w:sz="0" w:space="0" w:color="auto"/>
        <w:bottom w:val="none" w:sz="0" w:space="0" w:color="auto"/>
        <w:right w:val="none" w:sz="0" w:space="0" w:color="auto"/>
      </w:divBdr>
    </w:div>
    <w:div w:id="244729888">
      <w:bodyDiv w:val="1"/>
      <w:marLeft w:val="0"/>
      <w:marRight w:val="0"/>
      <w:marTop w:val="0"/>
      <w:marBottom w:val="0"/>
      <w:divBdr>
        <w:top w:val="none" w:sz="0" w:space="0" w:color="auto"/>
        <w:left w:val="none" w:sz="0" w:space="0" w:color="auto"/>
        <w:bottom w:val="none" w:sz="0" w:space="0" w:color="auto"/>
        <w:right w:val="none" w:sz="0" w:space="0" w:color="auto"/>
      </w:divBdr>
    </w:div>
    <w:div w:id="331493537">
      <w:bodyDiv w:val="1"/>
      <w:marLeft w:val="0"/>
      <w:marRight w:val="0"/>
      <w:marTop w:val="0"/>
      <w:marBottom w:val="0"/>
      <w:divBdr>
        <w:top w:val="none" w:sz="0" w:space="0" w:color="auto"/>
        <w:left w:val="none" w:sz="0" w:space="0" w:color="auto"/>
        <w:bottom w:val="none" w:sz="0" w:space="0" w:color="auto"/>
        <w:right w:val="none" w:sz="0" w:space="0" w:color="auto"/>
      </w:divBdr>
    </w:div>
    <w:div w:id="357974155">
      <w:bodyDiv w:val="1"/>
      <w:marLeft w:val="0"/>
      <w:marRight w:val="0"/>
      <w:marTop w:val="0"/>
      <w:marBottom w:val="0"/>
      <w:divBdr>
        <w:top w:val="none" w:sz="0" w:space="0" w:color="auto"/>
        <w:left w:val="none" w:sz="0" w:space="0" w:color="auto"/>
        <w:bottom w:val="none" w:sz="0" w:space="0" w:color="auto"/>
        <w:right w:val="none" w:sz="0" w:space="0" w:color="auto"/>
      </w:divBdr>
    </w:div>
    <w:div w:id="611284904">
      <w:bodyDiv w:val="1"/>
      <w:marLeft w:val="0"/>
      <w:marRight w:val="0"/>
      <w:marTop w:val="0"/>
      <w:marBottom w:val="0"/>
      <w:divBdr>
        <w:top w:val="none" w:sz="0" w:space="0" w:color="auto"/>
        <w:left w:val="none" w:sz="0" w:space="0" w:color="auto"/>
        <w:bottom w:val="none" w:sz="0" w:space="0" w:color="auto"/>
        <w:right w:val="none" w:sz="0" w:space="0" w:color="auto"/>
      </w:divBdr>
    </w:div>
    <w:div w:id="798692004">
      <w:bodyDiv w:val="1"/>
      <w:marLeft w:val="0"/>
      <w:marRight w:val="0"/>
      <w:marTop w:val="0"/>
      <w:marBottom w:val="0"/>
      <w:divBdr>
        <w:top w:val="none" w:sz="0" w:space="0" w:color="auto"/>
        <w:left w:val="none" w:sz="0" w:space="0" w:color="auto"/>
        <w:bottom w:val="none" w:sz="0" w:space="0" w:color="auto"/>
        <w:right w:val="none" w:sz="0" w:space="0" w:color="auto"/>
      </w:divBdr>
    </w:div>
    <w:div w:id="1144586632">
      <w:bodyDiv w:val="1"/>
      <w:marLeft w:val="0"/>
      <w:marRight w:val="0"/>
      <w:marTop w:val="0"/>
      <w:marBottom w:val="0"/>
      <w:divBdr>
        <w:top w:val="none" w:sz="0" w:space="0" w:color="auto"/>
        <w:left w:val="none" w:sz="0" w:space="0" w:color="auto"/>
        <w:bottom w:val="none" w:sz="0" w:space="0" w:color="auto"/>
        <w:right w:val="none" w:sz="0" w:space="0" w:color="auto"/>
      </w:divBdr>
    </w:div>
    <w:div w:id="1338844816">
      <w:bodyDiv w:val="1"/>
      <w:marLeft w:val="0"/>
      <w:marRight w:val="0"/>
      <w:marTop w:val="0"/>
      <w:marBottom w:val="0"/>
      <w:divBdr>
        <w:top w:val="none" w:sz="0" w:space="0" w:color="auto"/>
        <w:left w:val="none" w:sz="0" w:space="0" w:color="auto"/>
        <w:bottom w:val="none" w:sz="0" w:space="0" w:color="auto"/>
        <w:right w:val="none" w:sz="0" w:space="0" w:color="auto"/>
      </w:divBdr>
    </w:div>
    <w:div w:id="1508448789">
      <w:bodyDiv w:val="1"/>
      <w:marLeft w:val="0"/>
      <w:marRight w:val="0"/>
      <w:marTop w:val="0"/>
      <w:marBottom w:val="0"/>
      <w:divBdr>
        <w:top w:val="none" w:sz="0" w:space="0" w:color="auto"/>
        <w:left w:val="none" w:sz="0" w:space="0" w:color="auto"/>
        <w:bottom w:val="none" w:sz="0" w:space="0" w:color="auto"/>
        <w:right w:val="none" w:sz="0" w:space="0" w:color="auto"/>
      </w:divBdr>
    </w:div>
    <w:div w:id="1527060139">
      <w:bodyDiv w:val="1"/>
      <w:marLeft w:val="0"/>
      <w:marRight w:val="0"/>
      <w:marTop w:val="0"/>
      <w:marBottom w:val="0"/>
      <w:divBdr>
        <w:top w:val="none" w:sz="0" w:space="0" w:color="auto"/>
        <w:left w:val="none" w:sz="0" w:space="0" w:color="auto"/>
        <w:bottom w:val="none" w:sz="0" w:space="0" w:color="auto"/>
        <w:right w:val="none" w:sz="0" w:space="0" w:color="auto"/>
      </w:divBdr>
    </w:div>
    <w:div w:id="1746101765">
      <w:bodyDiv w:val="1"/>
      <w:marLeft w:val="0"/>
      <w:marRight w:val="0"/>
      <w:marTop w:val="0"/>
      <w:marBottom w:val="0"/>
      <w:divBdr>
        <w:top w:val="none" w:sz="0" w:space="0" w:color="auto"/>
        <w:left w:val="none" w:sz="0" w:space="0" w:color="auto"/>
        <w:bottom w:val="none" w:sz="0" w:space="0" w:color="auto"/>
        <w:right w:val="none" w:sz="0" w:space="0" w:color="auto"/>
      </w:divBdr>
    </w:div>
    <w:div w:id="1805465372">
      <w:bodyDiv w:val="1"/>
      <w:marLeft w:val="0"/>
      <w:marRight w:val="0"/>
      <w:marTop w:val="0"/>
      <w:marBottom w:val="0"/>
      <w:divBdr>
        <w:top w:val="none" w:sz="0" w:space="0" w:color="auto"/>
        <w:left w:val="none" w:sz="0" w:space="0" w:color="auto"/>
        <w:bottom w:val="none" w:sz="0" w:space="0" w:color="auto"/>
        <w:right w:val="none" w:sz="0" w:space="0" w:color="auto"/>
      </w:divBdr>
    </w:div>
    <w:div w:id="1931041075">
      <w:bodyDiv w:val="1"/>
      <w:marLeft w:val="0"/>
      <w:marRight w:val="0"/>
      <w:marTop w:val="0"/>
      <w:marBottom w:val="0"/>
      <w:divBdr>
        <w:top w:val="none" w:sz="0" w:space="0" w:color="auto"/>
        <w:left w:val="none" w:sz="0" w:space="0" w:color="auto"/>
        <w:bottom w:val="none" w:sz="0" w:space="0" w:color="auto"/>
        <w:right w:val="none" w:sz="0" w:space="0" w:color="auto"/>
      </w:divBdr>
    </w:div>
    <w:div w:id="1956328149">
      <w:bodyDiv w:val="1"/>
      <w:marLeft w:val="0"/>
      <w:marRight w:val="0"/>
      <w:marTop w:val="0"/>
      <w:marBottom w:val="0"/>
      <w:divBdr>
        <w:top w:val="none" w:sz="0" w:space="0" w:color="auto"/>
        <w:left w:val="none" w:sz="0" w:space="0" w:color="auto"/>
        <w:bottom w:val="none" w:sz="0" w:space="0" w:color="auto"/>
        <w:right w:val="none" w:sz="0" w:space="0" w:color="auto"/>
      </w:divBdr>
    </w:div>
    <w:div w:id="2003703957">
      <w:bodyDiv w:val="1"/>
      <w:marLeft w:val="0"/>
      <w:marRight w:val="0"/>
      <w:marTop w:val="0"/>
      <w:marBottom w:val="0"/>
      <w:divBdr>
        <w:top w:val="none" w:sz="0" w:space="0" w:color="auto"/>
        <w:left w:val="none" w:sz="0" w:space="0" w:color="auto"/>
        <w:bottom w:val="none" w:sz="0" w:space="0" w:color="auto"/>
        <w:right w:val="none" w:sz="0" w:space="0" w:color="auto"/>
      </w:divBdr>
    </w:div>
    <w:div w:id="20920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FCA0-B512-4C09-A3B3-0182455A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1181</Words>
  <Characters>1229</Characters>
  <Application>Microsoft Office Word</Application>
  <DocSecurity>0</DocSecurity>
  <Lines>49</Lines>
  <Paragraphs>46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dc:creator>
  <cp:lastModifiedBy>oa</cp:lastModifiedBy>
  <cp:revision>16</cp:revision>
  <cp:lastPrinted>2018-02-15T07:17:00Z</cp:lastPrinted>
  <dcterms:created xsi:type="dcterms:W3CDTF">2018-01-30T08:12:00Z</dcterms:created>
  <dcterms:modified xsi:type="dcterms:W3CDTF">2018-02-15T07:22:00Z</dcterms:modified>
</cp:coreProperties>
</file>